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240" w:after="312" w:afterLines="100" w:line="400" w:lineRule="exact"/>
        <w:jc w:val="center"/>
        <w:rPr>
          <w:rFonts w:hint="eastAsia" w:ascii="楷体_GB2312" w:hAnsi="仿宋" w:eastAsia="楷体_GB2312" w:cs="Times New Roman"/>
          <w:sz w:val="32"/>
          <w:szCs w:val="32"/>
        </w:rPr>
      </w:pPr>
      <w:r>
        <w:rPr>
          <w:rFonts w:hint="eastAsia" w:ascii="楷体_GB2312" w:hAnsi="仿宋" w:eastAsia="楷体_GB2312" w:cs="Times New Roman"/>
          <w:b/>
          <w:bCs/>
          <w:sz w:val="32"/>
          <w:szCs w:val="32"/>
          <w:lang w:eastAsia="zh-Hans"/>
        </w:rPr>
        <w:t>仙林校区兰苑宿舍运营商桥架采购</w:t>
      </w:r>
      <w:r>
        <w:rPr>
          <w:rFonts w:hint="eastAsia" w:ascii="楷体_GB2312" w:hAnsi="仿宋" w:eastAsia="楷体_GB2312" w:cs="Times New Roman"/>
          <w:b/>
          <w:bCs/>
          <w:sz w:val="32"/>
          <w:szCs w:val="32"/>
        </w:rPr>
        <w:t>公告（询价）</w:t>
      </w:r>
    </w:p>
    <w:p>
      <w:pPr>
        <w:adjustRightInd w:val="0"/>
        <w:snapToGrid w:val="0"/>
        <w:spacing w:line="400" w:lineRule="exact"/>
        <w:ind w:firstLine="720" w:firstLineChars="300"/>
        <w:rPr>
          <w:rFonts w:hint="eastAsia" w:ascii="楷体_GB2312" w:hAnsi="仿宋" w:eastAsia="楷体_GB2312" w:cs="Times New Roman"/>
          <w:sz w:val="24"/>
          <w:szCs w:val="24"/>
          <w:lang w:eastAsia="zh-Hans"/>
        </w:rPr>
      </w:pPr>
      <w:r>
        <w:rPr>
          <w:rFonts w:hint="eastAsia" w:ascii="楷体_GB2312" w:hAnsi="仿宋" w:eastAsia="楷体_GB2312" w:cs="Times New Roman"/>
          <w:sz w:val="24"/>
          <w:szCs w:val="24"/>
          <w:lang w:eastAsia="zh-Hans"/>
        </w:rPr>
        <w:t>信息化建设与管理办公室</w:t>
      </w:r>
      <w:r>
        <w:rPr>
          <w:rFonts w:hint="eastAsia" w:ascii="楷体_GB2312" w:hAnsi="仿宋" w:eastAsia="楷体_GB2312" w:cs="Times New Roman"/>
          <w:sz w:val="24"/>
          <w:szCs w:val="24"/>
        </w:rPr>
        <w:t>就南京邮电大学仙林校区兰苑宿舍运营商桥架</w:t>
      </w:r>
      <w:r>
        <w:rPr>
          <w:rFonts w:hint="eastAsia" w:ascii="楷体_GB2312" w:hAnsi="仿宋" w:eastAsia="楷体_GB2312" w:cs="Times New Roman"/>
          <w:sz w:val="24"/>
          <w:szCs w:val="24"/>
          <w:lang w:eastAsia="zh-Hans"/>
        </w:rPr>
        <w:t>采购项目公开询价，欢迎符合资质条件的供应商参与。</w:t>
      </w:r>
    </w:p>
    <w:p>
      <w:pPr>
        <w:adjustRightInd w:val="0"/>
        <w:snapToGrid w:val="0"/>
        <w:spacing w:line="400" w:lineRule="exact"/>
        <w:rPr>
          <w:rFonts w:hint="eastAsia" w:ascii="楷体_GB2312" w:hAnsi="仿宋" w:eastAsia="楷体_GB2312" w:cs="Times New Roman"/>
          <w:sz w:val="24"/>
          <w:szCs w:val="24"/>
          <w:lang w:eastAsia="zh-Hans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一、项目名称：南京邮电大学仙林校区兰苑宿舍运营商桥架</w:t>
      </w:r>
      <w:r>
        <w:rPr>
          <w:rFonts w:hint="eastAsia" w:ascii="楷体_GB2312" w:hAnsi="仿宋" w:eastAsia="楷体_GB2312" w:cs="Times New Roman"/>
          <w:sz w:val="24"/>
          <w:szCs w:val="24"/>
          <w:lang w:eastAsia="zh-Hans"/>
        </w:rPr>
        <w:t>采购</w:t>
      </w:r>
    </w:p>
    <w:p>
      <w:pPr>
        <w:adjustRightInd w:val="0"/>
        <w:snapToGrid w:val="0"/>
        <w:spacing w:line="400" w:lineRule="exact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二、采购预算：</w:t>
      </w:r>
      <w:r>
        <w:rPr>
          <w:rFonts w:hint="eastAsia" w:ascii="楷体_GB2312" w:hAnsi="仿宋" w:eastAsia="楷体_GB2312" w:cs="Times New Roman"/>
          <w:color w:val="FF0000"/>
          <w:sz w:val="24"/>
          <w:szCs w:val="24"/>
        </w:rPr>
        <w:t xml:space="preserve"> </w:t>
      </w:r>
      <w:r>
        <w:rPr>
          <w:rFonts w:hint="eastAsia" w:ascii="楷体_GB2312" w:hAnsi="仿宋" w:eastAsia="楷体_GB2312" w:cs="Times New Roman"/>
          <w:color w:val="FF0000"/>
          <w:sz w:val="24"/>
          <w:szCs w:val="24"/>
          <w:lang w:val="en-US" w:eastAsia="zh-CN"/>
        </w:rPr>
        <w:t>195</w:t>
      </w:r>
      <w:r>
        <w:rPr>
          <w:rFonts w:hint="eastAsia" w:ascii="楷体_GB2312" w:hAnsi="仿宋" w:eastAsia="楷体_GB2312" w:cs="Times New Roman"/>
          <w:color w:val="FF0000"/>
          <w:sz w:val="24"/>
          <w:szCs w:val="24"/>
        </w:rPr>
        <w:t>000.00元</w:t>
      </w:r>
      <w:r>
        <w:rPr>
          <w:rFonts w:hint="eastAsia" w:ascii="楷体_GB2312" w:hAnsi="仿宋" w:eastAsia="楷体_GB2312" w:cs="Times New Roman"/>
          <w:sz w:val="24"/>
          <w:szCs w:val="24"/>
        </w:rPr>
        <w:t>(含安装）</w:t>
      </w:r>
    </w:p>
    <w:p>
      <w:pPr>
        <w:pStyle w:val="15"/>
        <w:spacing w:line="360" w:lineRule="auto"/>
        <w:ind w:firstLine="0" w:firstLineChars="0"/>
        <w:rPr>
          <w:rFonts w:hint="eastAsia" w:ascii="楷体_GB2312" w:hAnsi="仿宋" w:eastAsia="楷体_GB2312" w:cs="Times New Roman"/>
          <w:bCs/>
          <w:sz w:val="24"/>
          <w:szCs w:val="24"/>
        </w:rPr>
      </w:pPr>
      <w:r>
        <w:rPr>
          <w:rFonts w:hint="eastAsia" w:ascii="楷体_GB2312" w:hAnsi="仿宋" w:eastAsia="楷体_GB2312" w:cs="Times New Roman"/>
          <w:bCs/>
          <w:sz w:val="24"/>
          <w:szCs w:val="24"/>
        </w:rPr>
        <w:t>三、采购内容：</w:t>
      </w:r>
    </w:p>
    <w:p>
      <w:pPr>
        <w:pStyle w:val="15"/>
        <w:spacing w:line="360" w:lineRule="auto"/>
        <w:ind w:firstLine="480"/>
        <w:rPr>
          <w:rFonts w:hint="eastAsia" w:ascii="楷体_GB2312" w:hAnsi="宋体" w:eastAsia="楷体_GB2312"/>
          <w:sz w:val="24"/>
        </w:rPr>
      </w:pPr>
      <w:r>
        <w:rPr>
          <w:rFonts w:hint="eastAsia" w:ascii="楷体_GB2312" w:hAnsi="仿宋" w:eastAsia="楷体_GB2312" w:cs="Times New Roman"/>
          <w:bCs/>
          <w:sz w:val="24"/>
          <w:szCs w:val="24"/>
        </w:rPr>
        <w:t>1.200*100镀锌桥架材料及安装（桥架1500米，水平弯头80只，垂直下弯通8只，墙壁开孔及修补40处）</w:t>
      </w:r>
      <w:bookmarkStart w:id="0" w:name="OLE_LINK11"/>
      <w:bookmarkStart w:id="1" w:name="OLE_LINK12"/>
      <w:bookmarkStart w:id="2" w:name="OLE_LINK13"/>
      <w:r>
        <w:rPr>
          <w:rFonts w:hint="eastAsia" w:ascii="楷体_GB2312" w:hAnsi="仿宋" w:eastAsia="楷体_GB2312" w:cs="Times New Roman"/>
          <w:bCs/>
          <w:sz w:val="24"/>
          <w:szCs w:val="24"/>
        </w:rPr>
        <w:t>，</w:t>
      </w:r>
      <w:r>
        <w:rPr>
          <w:rFonts w:hint="eastAsia" w:ascii="楷体_GB2312" w:hAnsi="宋体" w:eastAsia="楷体_GB2312"/>
          <w:sz w:val="24"/>
        </w:rPr>
        <w:t>电缆桥架及弯头均带盖板，综合单价中应包含桥架内外连接片、螺栓、螺母、平垫、弹垫、吊筋、横担、铜编接地线等安装所需配件。</w:t>
      </w:r>
    </w:p>
    <w:p>
      <w:pPr>
        <w:spacing w:line="360" w:lineRule="auto"/>
        <w:ind w:firstLine="480" w:firstLineChars="200"/>
        <w:jc w:val="left"/>
        <w:rPr>
          <w:rFonts w:hint="eastAsia" w:ascii="楷体_GB2312" w:hAnsi="宋体" w:eastAsia="楷体_GB2312"/>
          <w:sz w:val="24"/>
        </w:rPr>
      </w:pPr>
      <w:r>
        <w:rPr>
          <w:rFonts w:hint="eastAsia" w:ascii="楷体_GB2312" w:hAnsi="宋体" w:eastAsia="楷体_GB2312"/>
          <w:sz w:val="24"/>
        </w:rPr>
        <w:t>2.弯通、墙壁开孔及修补等相关费用不单独报价，含在桥架综合单价中。</w:t>
      </w:r>
    </w:p>
    <w:bookmarkEnd w:id="0"/>
    <w:bookmarkEnd w:id="1"/>
    <w:bookmarkEnd w:id="2"/>
    <w:p>
      <w:pPr>
        <w:adjustRightInd w:val="0"/>
        <w:snapToGrid w:val="0"/>
        <w:spacing w:line="400" w:lineRule="exact"/>
        <w:ind w:firstLine="480" w:firstLineChars="20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3.交付时间：</w:t>
      </w:r>
      <w:r>
        <w:rPr>
          <w:rFonts w:hint="eastAsia" w:ascii="楷体_GB2312" w:hAnsi="仿宋" w:eastAsia="楷体_GB2312" w:cs="Times New Roman"/>
          <w:color w:val="FF0000"/>
          <w:sz w:val="24"/>
          <w:szCs w:val="24"/>
        </w:rPr>
        <w:t>因项目紧急，后续工序急需使用，要求合同签订后7日内中标方完成所有桥架供货及安装工作。</w:t>
      </w:r>
    </w:p>
    <w:p>
      <w:pPr>
        <w:adjustRightInd w:val="0"/>
        <w:snapToGrid w:val="0"/>
        <w:spacing w:line="400" w:lineRule="exact"/>
        <w:ind w:firstLine="480" w:firstLineChars="20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4.交付地点：南京邮电大学</w:t>
      </w:r>
      <w:r>
        <w:rPr>
          <w:rFonts w:hint="eastAsia" w:ascii="楷体_GB2312" w:hAnsi="仿宋" w:eastAsia="楷体_GB2312" w:cs="Times New Roman"/>
          <w:sz w:val="24"/>
          <w:szCs w:val="24"/>
          <w:lang w:eastAsia="zh-Hans"/>
        </w:rPr>
        <w:t>兰苑宿舍</w:t>
      </w:r>
    </w:p>
    <w:p>
      <w:pPr>
        <w:adjustRightInd w:val="0"/>
        <w:snapToGrid w:val="0"/>
        <w:spacing w:line="400" w:lineRule="exact"/>
        <w:ind w:firstLine="480" w:firstLineChars="20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5.验收要求：监理单位、建设单位验收。</w:t>
      </w:r>
    </w:p>
    <w:p>
      <w:pPr>
        <w:pStyle w:val="15"/>
        <w:spacing w:line="360" w:lineRule="auto"/>
        <w:ind w:firstLine="480"/>
        <w:rPr>
          <w:rFonts w:hint="eastAsia" w:ascii="楷体_GB2312" w:hAnsi="宋体" w:eastAsia="楷体_GB2312"/>
          <w:sz w:val="24"/>
          <w:lang w:val="en-US" w:eastAsia="zh-CN"/>
        </w:rPr>
      </w:pPr>
      <w:r>
        <w:rPr>
          <w:rFonts w:hint="eastAsia" w:ascii="楷体_GB2312" w:hAnsi="宋体" w:eastAsia="楷体_GB2312"/>
          <w:sz w:val="24"/>
        </w:rPr>
        <w:t>6.付款时间、方式：</w:t>
      </w:r>
      <w:r>
        <w:rPr>
          <w:rFonts w:hint="eastAsia" w:ascii="楷体_GB2312" w:hAnsi="宋体" w:eastAsia="楷体_GB2312"/>
          <w:sz w:val="24"/>
          <w:lang w:val="en-US" w:eastAsia="zh-CN"/>
        </w:rPr>
        <w:t>无预付款，乙方将全部货物运送到甲方指定地点安装完成验收合格十日后，乙方向甲方提供有效材料发票，甲方支付合同总价的100%。付款金额不计利息。</w:t>
      </w:r>
    </w:p>
    <w:p>
      <w:pPr>
        <w:rPr>
          <w:rFonts w:hint="eastAsia" w:ascii="楷体_GB2312" w:hAnsi="仿宋" w:eastAsia="楷体_GB2312" w:cs="Times New Roman"/>
          <w:bCs/>
          <w:sz w:val="24"/>
          <w:szCs w:val="24"/>
        </w:rPr>
      </w:pPr>
      <w:r>
        <w:rPr>
          <w:rFonts w:hint="eastAsia" w:ascii="楷体_GB2312" w:hAnsi="仿宋" w:eastAsia="楷体_GB2312" w:cs="Times New Roman"/>
          <w:bCs/>
          <w:sz w:val="24"/>
          <w:szCs w:val="24"/>
        </w:rPr>
        <w:t>四、技术要求：</w:t>
      </w:r>
    </w:p>
    <w:p>
      <w:pPr>
        <w:pStyle w:val="15"/>
        <w:spacing w:line="360" w:lineRule="auto"/>
        <w:ind w:firstLine="480"/>
        <w:rPr>
          <w:rFonts w:hint="eastAsia" w:ascii="楷体_GB2312" w:hAnsi="仿宋" w:eastAsia="楷体_GB2312" w:cs="Times New Roman"/>
          <w:bCs/>
          <w:sz w:val="24"/>
          <w:szCs w:val="24"/>
        </w:rPr>
      </w:pPr>
      <w:r>
        <w:rPr>
          <w:rFonts w:hint="eastAsia" w:ascii="楷体_GB2312" w:hAnsi="仿宋" w:eastAsia="楷体_GB2312" w:cs="Times New Roman"/>
          <w:bCs/>
          <w:sz w:val="24"/>
          <w:szCs w:val="24"/>
        </w:rPr>
        <w:t>1.一般要求</w:t>
      </w:r>
    </w:p>
    <w:p>
      <w:pPr>
        <w:pStyle w:val="15"/>
        <w:spacing w:line="360" w:lineRule="auto"/>
        <w:ind w:firstLine="480"/>
        <w:rPr>
          <w:rFonts w:hint="eastAsia" w:ascii="楷体_GB2312" w:hAnsi="仿宋" w:eastAsia="楷体_GB2312" w:cs="Times New Roman"/>
          <w:bCs/>
          <w:sz w:val="24"/>
          <w:szCs w:val="24"/>
        </w:rPr>
      </w:pPr>
      <w:r>
        <w:rPr>
          <w:rFonts w:hint="eastAsia" w:ascii="楷体_GB2312" w:hAnsi="仿宋" w:eastAsia="楷体_GB2312" w:cs="Times New Roman"/>
          <w:bCs/>
          <w:sz w:val="24"/>
          <w:szCs w:val="24"/>
        </w:rPr>
        <w:t>产品应符合国家最近颁布的相关标准、规范，电缆桥架加工成形后，端面形状应端正，无弯曲、扭曲、裂纹、边沿毛刺等缺陷。</w:t>
      </w:r>
    </w:p>
    <w:p>
      <w:pPr>
        <w:pStyle w:val="15"/>
        <w:spacing w:line="360" w:lineRule="auto"/>
        <w:ind w:firstLine="480"/>
        <w:rPr>
          <w:rFonts w:hint="eastAsia" w:ascii="楷体_GB2312" w:hAnsi="仿宋" w:eastAsia="楷体_GB2312" w:cs="Times New Roman"/>
          <w:bCs/>
          <w:sz w:val="24"/>
          <w:szCs w:val="24"/>
        </w:rPr>
      </w:pPr>
      <w:r>
        <w:rPr>
          <w:rFonts w:hint="eastAsia" w:ascii="楷体_GB2312" w:hAnsi="仿宋" w:eastAsia="楷体_GB2312" w:cs="Times New Roman"/>
          <w:bCs/>
          <w:sz w:val="24"/>
          <w:szCs w:val="24"/>
        </w:rPr>
        <w:t>2.本项目要求</w:t>
      </w:r>
    </w:p>
    <w:p>
      <w:pPr>
        <w:adjustRightInd w:val="0"/>
        <w:snapToGrid w:val="0"/>
        <w:spacing w:line="400" w:lineRule="exact"/>
        <w:ind w:left="420" w:leftChars="200"/>
        <w:rPr>
          <w:rFonts w:ascii="楷体_GB2312" w:hAnsi="仿宋" w:eastAsia="楷体_GB2312" w:cs="Times New Roman"/>
          <w:bCs/>
          <w:sz w:val="24"/>
          <w:szCs w:val="24"/>
        </w:rPr>
      </w:pPr>
      <w:r>
        <w:rPr>
          <w:rFonts w:hint="eastAsia" w:ascii="楷体_GB2312" w:hAnsi="仿宋" w:eastAsia="楷体_GB2312" w:cs="Times New Roman"/>
          <w:bCs/>
          <w:sz w:val="24"/>
          <w:szCs w:val="24"/>
        </w:rPr>
        <w:t>本项目桥架采用镀锌钢板经过滚花工艺一体冲压而成，长度为</w:t>
      </w:r>
      <w:r>
        <w:rPr>
          <w:rFonts w:ascii="楷体_GB2312" w:hAnsi="仿宋" w:eastAsia="楷体_GB2312" w:cs="Times New Roman"/>
          <w:bCs/>
          <w:sz w:val="24"/>
          <w:szCs w:val="24"/>
        </w:rPr>
        <w:t>3米</w:t>
      </w:r>
      <w:r>
        <w:rPr>
          <w:rFonts w:hint="eastAsia" w:ascii="楷体_GB2312" w:hAnsi="仿宋" w:eastAsia="楷体_GB2312" w:cs="Times New Roman"/>
          <w:bCs/>
          <w:sz w:val="24"/>
          <w:szCs w:val="24"/>
        </w:rPr>
        <w:t>；</w:t>
      </w:r>
    </w:p>
    <w:p>
      <w:pPr>
        <w:adjustRightInd w:val="0"/>
        <w:snapToGrid w:val="0"/>
        <w:spacing w:line="400" w:lineRule="exact"/>
        <w:ind w:firstLine="424" w:firstLineChars="177"/>
        <w:rPr>
          <w:rFonts w:ascii="楷体_GB2312" w:hAnsi="仿宋" w:eastAsia="楷体_GB2312" w:cs="Times New Roman"/>
          <w:bCs/>
          <w:sz w:val="24"/>
          <w:szCs w:val="24"/>
        </w:rPr>
      </w:pPr>
      <w:r>
        <w:rPr>
          <w:rFonts w:hint="eastAsia" w:ascii="楷体_GB2312" w:hAnsi="仿宋" w:eastAsia="楷体_GB2312" w:cs="Times New Roman"/>
          <w:bCs/>
          <w:sz w:val="24"/>
          <w:szCs w:val="24"/>
        </w:rPr>
        <w:t>桥架安装位置需征得监理及建设单位同意，施工前需对原有顶面影响桥架安装的管件与线缆进行清理，费用包含在桥架综合单价中。</w:t>
      </w:r>
    </w:p>
    <w:p>
      <w:pPr>
        <w:adjustRightInd w:val="0"/>
        <w:snapToGrid w:val="0"/>
        <w:spacing w:line="400" w:lineRule="exact"/>
        <w:ind w:firstLine="424" w:firstLineChars="177"/>
        <w:rPr>
          <w:rFonts w:ascii="楷体_GB2312" w:hAnsi="仿宋" w:eastAsia="楷体_GB2312" w:cs="Times New Roman"/>
          <w:bCs/>
          <w:sz w:val="24"/>
          <w:szCs w:val="24"/>
        </w:rPr>
      </w:pPr>
      <w:r>
        <w:rPr>
          <w:rFonts w:hint="eastAsia" w:ascii="楷体_GB2312" w:hAnsi="仿宋" w:eastAsia="楷体_GB2312" w:cs="Times New Roman"/>
          <w:bCs/>
          <w:sz w:val="24"/>
          <w:szCs w:val="24"/>
        </w:rPr>
        <w:t>桥架在弱电井中需要与原有垂直桥架对接，校园网汇聚位置（一般在每栋楼的3层或4层）需将桥架延伸至墙面分纤箱位置，便于今后校园网光缆敷设。</w:t>
      </w:r>
    </w:p>
    <w:p>
      <w:pPr>
        <w:adjustRightInd w:val="0"/>
        <w:snapToGrid w:val="0"/>
        <w:spacing w:line="400" w:lineRule="exact"/>
        <w:ind w:firstLine="424" w:firstLineChars="177"/>
        <w:rPr>
          <w:rFonts w:hint="eastAsia" w:ascii="楷体_GB2312" w:hAnsi="仿宋" w:eastAsia="楷体_GB2312" w:cs="Times New Roman"/>
          <w:bCs/>
          <w:sz w:val="24"/>
          <w:szCs w:val="24"/>
        </w:rPr>
      </w:pPr>
      <w:r>
        <w:rPr>
          <w:rFonts w:hint="eastAsia" w:ascii="楷体_GB2312" w:hAnsi="仿宋" w:eastAsia="楷体_GB2312" w:cs="Times New Roman"/>
          <w:bCs/>
          <w:sz w:val="24"/>
          <w:szCs w:val="24"/>
        </w:rPr>
        <w:t>及时清理施工过程中产生的各种垃圾，施工用水、用电与总包单位协商解决。</w:t>
      </w:r>
    </w:p>
    <w:p>
      <w:pPr>
        <w:adjustRightInd w:val="0"/>
        <w:snapToGrid w:val="0"/>
        <w:spacing w:line="400" w:lineRule="exact"/>
        <w:ind w:left="480" w:hanging="480" w:hangingChars="20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bCs/>
          <w:sz w:val="24"/>
          <w:szCs w:val="24"/>
        </w:rPr>
        <w:t>五、参与询价的供应商应具备的资格条件（供应商应对符合如下资格条件做出书面承诺）</w:t>
      </w:r>
    </w:p>
    <w:p>
      <w:pPr>
        <w:adjustRightInd w:val="0"/>
        <w:snapToGrid w:val="0"/>
        <w:spacing w:line="400" w:lineRule="exact"/>
        <w:ind w:left="42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1.具有独立承担民事责任的能力；</w:t>
      </w:r>
    </w:p>
    <w:p>
      <w:pPr>
        <w:adjustRightInd w:val="0"/>
        <w:snapToGrid w:val="0"/>
        <w:spacing w:line="400" w:lineRule="exact"/>
        <w:ind w:left="42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2.具有良好的商业信誉；</w:t>
      </w:r>
    </w:p>
    <w:p>
      <w:pPr>
        <w:adjustRightInd w:val="0"/>
        <w:snapToGrid w:val="0"/>
        <w:spacing w:line="400" w:lineRule="exact"/>
        <w:ind w:left="42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3.具有履行合同所必需的设备和专业技术能力；</w:t>
      </w:r>
    </w:p>
    <w:p>
      <w:pPr>
        <w:adjustRightInd w:val="0"/>
        <w:snapToGrid w:val="0"/>
        <w:spacing w:line="400" w:lineRule="exact"/>
        <w:ind w:left="42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4.有依法缴纳税收的良好记录；</w:t>
      </w:r>
    </w:p>
    <w:p>
      <w:pPr>
        <w:adjustRightInd w:val="0"/>
        <w:snapToGrid w:val="0"/>
        <w:spacing w:line="400" w:lineRule="exact"/>
        <w:ind w:left="42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5.参加本次采购活动前三年内，在经营活动中没有重大违法记录；</w:t>
      </w:r>
    </w:p>
    <w:p>
      <w:pPr>
        <w:adjustRightInd w:val="0"/>
        <w:snapToGrid w:val="0"/>
        <w:spacing w:line="400" w:lineRule="exact"/>
        <w:ind w:left="42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6.法律、行政法规规定的其他条件。</w:t>
      </w:r>
    </w:p>
    <w:p>
      <w:pPr>
        <w:adjustRightInd w:val="0"/>
        <w:snapToGrid w:val="0"/>
        <w:spacing w:line="400" w:lineRule="exact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bCs/>
          <w:sz w:val="24"/>
          <w:szCs w:val="24"/>
        </w:rPr>
        <w:t>六、评审时间、地点及评定原则</w:t>
      </w:r>
    </w:p>
    <w:p>
      <w:pPr>
        <w:adjustRightInd w:val="0"/>
        <w:snapToGrid w:val="0"/>
        <w:spacing w:line="400" w:lineRule="exact"/>
        <w:ind w:firstLine="480" w:firstLineChars="20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1.时间：2024</w:t>
      </w:r>
      <w:r>
        <w:rPr>
          <w:rFonts w:hint="eastAsia" w:ascii="楷体_GB2312" w:hAnsi="仿宋" w:eastAsia="楷体_GB2312" w:cs="Times New Roman"/>
          <w:sz w:val="24"/>
          <w:szCs w:val="24"/>
          <w:lang w:eastAsia="zh-Hans"/>
        </w:rPr>
        <w:t>年</w:t>
      </w:r>
      <w:r>
        <w:rPr>
          <w:rFonts w:hint="eastAsia" w:ascii="楷体_GB2312" w:hAnsi="仿宋" w:eastAsia="楷体_GB2312" w:cs="Times New Roman"/>
          <w:sz w:val="24"/>
          <w:szCs w:val="24"/>
        </w:rPr>
        <w:t>7月</w:t>
      </w:r>
      <w:r>
        <w:rPr>
          <w:rFonts w:hint="eastAsia" w:ascii="楷体_GB2312" w:hAnsi="仿宋" w:eastAsia="楷体_GB2312" w:cs="Times New Roman"/>
          <w:sz w:val="24"/>
          <w:szCs w:val="24"/>
          <w:lang w:val="en-US" w:eastAsia="zh-CN"/>
        </w:rPr>
        <w:t>15</w:t>
      </w:r>
      <w:r>
        <w:rPr>
          <w:rFonts w:hint="eastAsia" w:ascii="楷体_GB2312" w:hAnsi="仿宋" w:eastAsia="楷体_GB2312" w:cs="Times New Roman"/>
          <w:sz w:val="24"/>
          <w:szCs w:val="24"/>
        </w:rPr>
        <w:t>日10:00</w:t>
      </w:r>
    </w:p>
    <w:p>
      <w:pPr>
        <w:adjustRightInd w:val="0"/>
        <w:snapToGrid w:val="0"/>
        <w:spacing w:line="400" w:lineRule="exact"/>
        <w:ind w:firstLine="480" w:firstLineChars="20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2.地点：</w:t>
      </w:r>
      <w:r>
        <w:rPr>
          <w:rFonts w:hint="eastAsia" w:ascii="楷体_GB2312" w:hAnsi="仿宋" w:eastAsia="楷体_GB2312" w:cs="Times New Roman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南京邮电大学</w:t>
      </w:r>
      <w:r>
        <w:rPr>
          <w:rFonts w:hint="eastAsia" w:ascii="楷体_GB2312" w:hAnsi="仿宋" w:eastAsia="楷体_GB2312" w:cs="Times New Roman"/>
          <w:color w:val="ED7D31" w:themeColor="accent2"/>
          <w:sz w:val="24"/>
          <w:szCs w:val="24"/>
          <w:lang w:eastAsia="zh-Hans"/>
          <w14:textFill>
            <w14:solidFill>
              <w14:schemeClr w14:val="accent2"/>
            </w14:solidFill>
          </w14:textFill>
        </w:rPr>
        <w:t>信息办大</w:t>
      </w:r>
      <w:r>
        <w:rPr>
          <w:rFonts w:hint="eastAsia" w:ascii="楷体_GB2312" w:hAnsi="仿宋" w:eastAsia="楷体_GB2312" w:cs="Times New Roman"/>
          <w:color w:val="ED7D31" w:themeColor="accent2"/>
          <w:sz w:val="24"/>
          <w:szCs w:val="24"/>
          <w14:textFill>
            <w14:solidFill>
              <w14:schemeClr w14:val="accent2"/>
            </w14:solidFill>
          </w14:textFill>
        </w:rPr>
        <w:t>会议室</w:t>
      </w:r>
    </w:p>
    <w:p>
      <w:pPr>
        <w:adjustRightInd w:val="0"/>
        <w:snapToGrid w:val="0"/>
        <w:spacing w:line="400" w:lineRule="exact"/>
        <w:ind w:firstLine="482" w:firstLineChars="200"/>
        <w:rPr>
          <w:rFonts w:hint="eastAsia" w:ascii="楷体_GB2312" w:hAnsi="仿宋" w:eastAsia="楷体_GB2312" w:cs="Times New Roman"/>
          <w:b/>
          <w:sz w:val="24"/>
          <w:szCs w:val="24"/>
        </w:rPr>
      </w:pPr>
      <w:r>
        <w:rPr>
          <w:rFonts w:hint="eastAsia" w:ascii="楷体_GB2312" w:hAnsi="仿宋" w:eastAsia="楷体_GB2312" w:cs="Times New Roman"/>
          <w:b/>
          <w:sz w:val="24"/>
          <w:szCs w:val="24"/>
        </w:rPr>
        <w:t>3.评审原则：公开询价满足项目需求的最低价成交</w:t>
      </w:r>
    </w:p>
    <w:p>
      <w:pPr>
        <w:adjustRightInd w:val="0"/>
        <w:snapToGrid w:val="0"/>
        <w:spacing w:line="400" w:lineRule="exact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bCs/>
          <w:sz w:val="24"/>
          <w:szCs w:val="24"/>
        </w:rPr>
        <w:t>七、联系人及联系方式</w:t>
      </w:r>
    </w:p>
    <w:p>
      <w:pPr>
        <w:adjustRightInd w:val="0"/>
        <w:snapToGrid w:val="0"/>
        <w:spacing w:line="400" w:lineRule="exact"/>
        <w:ind w:firstLine="420"/>
        <w:rPr>
          <w:rFonts w:hint="eastAsia" w:ascii="楷体_GB2312" w:hAnsi="仿宋" w:eastAsia="楷体_GB2312" w:cs="Times New Roman"/>
          <w:sz w:val="24"/>
          <w:szCs w:val="24"/>
          <w:lang w:eastAsia="zh-Hans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 xml:space="preserve">联 系 人： </w:t>
      </w:r>
      <w:r>
        <w:rPr>
          <w:rFonts w:hint="eastAsia" w:ascii="楷体_GB2312" w:hAnsi="仿宋" w:eastAsia="楷体_GB2312" w:cs="Times New Roman"/>
          <w:sz w:val="24"/>
          <w:szCs w:val="24"/>
          <w:lang w:eastAsia="zh-Hans"/>
        </w:rPr>
        <w:t>苏若凡</w:t>
      </w:r>
      <w:r>
        <w:rPr>
          <w:rFonts w:hint="eastAsia" w:ascii="楷体_GB2312" w:hAnsi="仿宋" w:eastAsia="楷体_GB2312" w:cs="Times New Roman"/>
          <w:sz w:val="24"/>
          <w:szCs w:val="24"/>
          <w:lang w:eastAsia="zh-Hans"/>
        </w:rPr>
        <w:tab/>
      </w:r>
    </w:p>
    <w:p>
      <w:pPr>
        <w:adjustRightInd w:val="0"/>
        <w:snapToGrid w:val="0"/>
        <w:spacing w:line="400" w:lineRule="exact"/>
        <w:ind w:firstLine="420"/>
        <w:rPr>
          <w:rFonts w:hint="eastAsia" w:ascii="楷体_GB2312" w:hAnsi="仿宋" w:eastAsia="楷体_GB2312" w:cs="Times New Roman"/>
          <w:sz w:val="24"/>
          <w:szCs w:val="24"/>
          <w:lang w:eastAsia="zh-Hans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联系电话： 85866970              Email:</w:t>
      </w:r>
      <w:r>
        <w:rPr>
          <w:rFonts w:hint="eastAsia" w:ascii="楷体_GB2312" w:hAnsi="仿宋" w:eastAsia="楷体_GB2312" w:cs="Times New Roman"/>
          <w:sz w:val="24"/>
          <w:szCs w:val="24"/>
          <w:lang w:eastAsia="zh-Hans"/>
        </w:rPr>
        <w:t>rfsu@njupt.edu.cn</w:t>
      </w:r>
    </w:p>
    <w:p>
      <w:pPr>
        <w:adjustRightInd w:val="0"/>
        <w:snapToGrid w:val="0"/>
        <w:spacing w:line="400" w:lineRule="exact"/>
        <w:ind w:firstLine="420"/>
        <w:rPr>
          <w:rFonts w:hint="eastAsia" w:ascii="楷体_GB2312" w:hAnsi="仿宋" w:eastAsia="楷体_GB2312" w:cs="Times New Roman"/>
          <w:sz w:val="24"/>
          <w:szCs w:val="24"/>
          <w:lang w:eastAsia="zh-Hans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 xml:space="preserve">联系地址： </w:t>
      </w:r>
      <w:r>
        <w:rPr>
          <w:rFonts w:hint="eastAsia" w:ascii="楷体_GB2312" w:hAnsi="仿宋" w:eastAsia="楷体_GB2312" w:cs="Times New Roman"/>
          <w:sz w:val="24"/>
          <w:szCs w:val="24"/>
          <w:lang w:eastAsia="zh-Hans"/>
        </w:rPr>
        <w:t>南京邮电大学仙林校区图书馆信息化建设与管理办公室160房间。</w:t>
      </w:r>
    </w:p>
    <w:p>
      <w:pPr>
        <w:numPr>
          <w:ilvl w:val="0"/>
          <w:numId w:val="1"/>
        </w:numPr>
        <w:shd w:val="clear" w:color="auto" w:fill="FFFFFF"/>
        <w:adjustRightInd w:val="0"/>
        <w:snapToGrid w:val="0"/>
        <w:spacing w:before="100" w:beforeAutospacing="1" w:line="400" w:lineRule="exact"/>
        <w:ind w:left="360" w:hanging="360" w:hangingChars="150"/>
        <w:rPr>
          <w:rFonts w:hint="eastAsia" w:ascii="楷体_GB2312" w:hAnsi="仿宋" w:eastAsia="楷体_GB2312" w:cs="Times New Roman"/>
          <w:b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请供应商按询价响应报价表格式</w:t>
      </w:r>
      <w:r>
        <w:rPr>
          <w:rFonts w:hint="eastAsia" w:ascii="楷体_GB2312" w:hAnsi="仿宋" w:eastAsia="楷体_GB2312" w:cs="Times New Roman"/>
          <w:b/>
          <w:sz w:val="24"/>
          <w:szCs w:val="24"/>
        </w:rPr>
        <w:t>一次报出不得更改的价格</w:t>
      </w:r>
      <w:r>
        <w:rPr>
          <w:rFonts w:hint="eastAsia" w:ascii="楷体_GB2312" w:hAnsi="仿宋" w:eastAsia="楷体_GB2312" w:cs="Times New Roman"/>
          <w:sz w:val="24"/>
          <w:szCs w:val="24"/>
        </w:rPr>
        <w:t>，并在2024</w:t>
      </w:r>
      <w:r>
        <w:rPr>
          <w:rFonts w:hint="eastAsia" w:ascii="楷体_GB2312" w:hAnsi="仿宋" w:eastAsia="楷体_GB2312" w:cs="Times New Roman"/>
          <w:sz w:val="24"/>
          <w:szCs w:val="24"/>
          <w:lang w:eastAsia="zh-Hans"/>
        </w:rPr>
        <w:t>年7</w:t>
      </w:r>
      <w:r>
        <w:rPr>
          <w:rFonts w:hint="eastAsia" w:ascii="楷体_GB2312" w:hAnsi="仿宋" w:eastAsia="楷体_GB2312" w:cs="Times New Roman"/>
          <w:sz w:val="24"/>
          <w:szCs w:val="24"/>
        </w:rPr>
        <w:t>月</w:t>
      </w:r>
      <w:r>
        <w:rPr>
          <w:rFonts w:hint="eastAsia" w:ascii="楷体_GB2312" w:hAnsi="仿宋" w:eastAsia="楷体_GB2312" w:cs="Times New Roman"/>
          <w:sz w:val="24"/>
          <w:szCs w:val="24"/>
          <w:lang w:val="en-US" w:eastAsia="zh-CN"/>
        </w:rPr>
        <w:t>15</w:t>
      </w:r>
      <w:bookmarkStart w:id="3" w:name="_GoBack"/>
      <w:bookmarkEnd w:id="3"/>
      <w:r>
        <w:rPr>
          <w:rFonts w:hint="eastAsia" w:ascii="楷体_GB2312" w:hAnsi="仿宋" w:eastAsia="楷体_GB2312" w:cs="Times New Roman"/>
          <w:sz w:val="24"/>
          <w:szCs w:val="24"/>
        </w:rPr>
        <w:t>日9时（北京时间）前送达。响应材料至少应包含：</w:t>
      </w:r>
      <w:r>
        <w:rPr>
          <w:rFonts w:hint="eastAsia" w:ascii="楷体_GB2312" w:hAnsi="仿宋" w:eastAsia="楷体_GB2312" w:cs="Times New Roman"/>
          <w:b/>
          <w:sz w:val="24"/>
          <w:szCs w:val="24"/>
        </w:rPr>
        <w:t>1、法人授权书；2、代理人身份证复印件；3、加盖公章的报价表及承诺书。</w:t>
      </w:r>
    </w:p>
    <w:p>
      <w:pPr>
        <w:numPr>
          <w:ilvl w:val="0"/>
          <w:numId w:val="0"/>
        </w:numPr>
        <w:shd w:val="clear" w:color="auto" w:fill="FFFFFF"/>
        <w:adjustRightInd w:val="0"/>
        <w:snapToGrid w:val="0"/>
        <w:spacing w:before="100" w:beforeAutospacing="1" w:line="400" w:lineRule="exact"/>
        <w:rPr>
          <w:rFonts w:hint="eastAsia" w:ascii="楷体_GB2312" w:hAnsi="仿宋" w:eastAsia="楷体_GB2312" w:cs="Times New Roman"/>
          <w:b/>
          <w:sz w:val="24"/>
          <w:szCs w:val="24"/>
        </w:rPr>
      </w:pPr>
    </w:p>
    <w:p>
      <w:pPr>
        <w:numPr>
          <w:ilvl w:val="0"/>
          <w:numId w:val="0"/>
        </w:numPr>
        <w:shd w:val="clear" w:color="auto" w:fill="FFFFFF"/>
        <w:adjustRightInd w:val="0"/>
        <w:snapToGrid w:val="0"/>
        <w:spacing w:before="100" w:beforeAutospacing="1" w:line="400" w:lineRule="exact"/>
        <w:rPr>
          <w:rFonts w:hint="eastAsia" w:ascii="楷体_GB2312" w:hAnsi="仿宋" w:eastAsia="楷体_GB2312" w:cs="Times New Roman"/>
          <w:b/>
          <w:sz w:val="24"/>
          <w:szCs w:val="24"/>
        </w:rPr>
      </w:pPr>
    </w:p>
    <w:p>
      <w:pPr>
        <w:numPr>
          <w:ilvl w:val="0"/>
          <w:numId w:val="0"/>
        </w:numPr>
        <w:shd w:val="clear" w:color="auto" w:fill="FFFFFF"/>
        <w:adjustRightInd w:val="0"/>
        <w:snapToGrid w:val="0"/>
        <w:spacing w:before="100" w:beforeAutospacing="1" w:line="400" w:lineRule="exact"/>
        <w:rPr>
          <w:rFonts w:hint="eastAsia" w:ascii="楷体_GB2312" w:hAnsi="仿宋" w:eastAsia="楷体_GB2312" w:cs="Times New Roman"/>
          <w:b/>
          <w:sz w:val="24"/>
          <w:szCs w:val="24"/>
        </w:rPr>
      </w:pPr>
    </w:p>
    <w:p>
      <w:pPr>
        <w:numPr>
          <w:ilvl w:val="0"/>
          <w:numId w:val="0"/>
        </w:numPr>
        <w:shd w:val="clear" w:color="auto" w:fill="FFFFFF"/>
        <w:adjustRightInd w:val="0"/>
        <w:snapToGrid w:val="0"/>
        <w:spacing w:before="100" w:beforeAutospacing="1" w:line="400" w:lineRule="exact"/>
        <w:rPr>
          <w:rFonts w:hint="eastAsia" w:ascii="楷体_GB2312" w:hAnsi="仿宋" w:eastAsia="楷体_GB2312" w:cs="Times New Roman"/>
          <w:b/>
          <w:sz w:val="24"/>
          <w:szCs w:val="24"/>
        </w:rPr>
      </w:pPr>
    </w:p>
    <w:p>
      <w:pPr>
        <w:numPr>
          <w:ilvl w:val="0"/>
          <w:numId w:val="0"/>
        </w:numPr>
        <w:shd w:val="clear" w:color="auto" w:fill="FFFFFF"/>
        <w:adjustRightInd w:val="0"/>
        <w:snapToGrid w:val="0"/>
        <w:spacing w:before="100" w:beforeAutospacing="1" w:line="400" w:lineRule="exact"/>
        <w:rPr>
          <w:rFonts w:hint="eastAsia" w:ascii="楷体_GB2312" w:hAnsi="仿宋" w:eastAsia="楷体_GB2312" w:cs="Times New Roman"/>
          <w:b/>
          <w:sz w:val="24"/>
          <w:szCs w:val="24"/>
        </w:rPr>
      </w:pPr>
    </w:p>
    <w:p>
      <w:pPr>
        <w:numPr>
          <w:ilvl w:val="0"/>
          <w:numId w:val="0"/>
        </w:numPr>
        <w:shd w:val="clear" w:color="auto" w:fill="FFFFFF"/>
        <w:adjustRightInd w:val="0"/>
        <w:snapToGrid w:val="0"/>
        <w:spacing w:before="100" w:beforeAutospacing="1" w:line="400" w:lineRule="exact"/>
        <w:rPr>
          <w:rFonts w:hint="eastAsia" w:ascii="楷体_GB2312" w:hAnsi="仿宋" w:eastAsia="楷体_GB2312" w:cs="Times New Roman"/>
          <w:b/>
          <w:sz w:val="24"/>
          <w:szCs w:val="24"/>
        </w:rPr>
      </w:pPr>
    </w:p>
    <w:p>
      <w:pPr>
        <w:numPr>
          <w:ilvl w:val="0"/>
          <w:numId w:val="0"/>
        </w:numPr>
        <w:shd w:val="clear" w:color="auto" w:fill="FFFFFF"/>
        <w:adjustRightInd w:val="0"/>
        <w:snapToGrid w:val="0"/>
        <w:spacing w:before="100" w:beforeAutospacing="1" w:line="400" w:lineRule="exact"/>
        <w:rPr>
          <w:rFonts w:hint="eastAsia" w:ascii="楷体_GB2312" w:hAnsi="仿宋" w:eastAsia="楷体_GB2312" w:cs="Times New Roman"/>
          <w:b/>
          <w:sz w:val="24"/>
          <w:szCs w:val="24"/>
        </w:rPr>
      </w:pPr>
    </w:p>
    <w:p>
      <w:pPr>
        <w:numPr>
          <w:ilvl w:val="0"/>
          <w:numId w:val="0"/>
        </w:numPr>
        <w:shd w:val="clear" w:color="auto" w:fill="FFFFFF"/>
        <w:adjustRightInd w:val="0"/>
        <w:snapToGrid w:val="0"/>
        <w:spacing w:before="100" w:beforeAutospacing="1" w:line="400" w:lineRule="exact"/>
        <w:rPr>
          <w:rFonts w:hint="eastAsia" w:ascii="楷体_GB2312" w:hAnsi="仿宋" w:eastAsia="楷体_GB2312" w:cs="Times New Roman"/>
          <w:b/>
          <w:sz w:val="24"/>
          <w:szCs w:val="24"/>
        </w:rPr>
      </w:pPr>
    </w:p>
    <w:p>
      <w:pPr>
        <w:numPr>
          <w:ilvl w:val="0"/>
          <w:numId w:val="0"/>
        </w:numPr>
        <w:shd w:val="clear" w:color="auto" w:fill="FFFFFF"/>
        <w:adjustRightInd w:val="0"/>
        <w:snapToGrid w:val="0"/>
        <w:spacing w:before="100" w:beforeAutospacing="1" w:line="400" w:lineRule="exact"/>
        <w:rPr>
          <w:rFonts w:hint="eastAsia" w:ascii="楷体_GB2312" w:hAnsi="仿宋" w:eastAsia="楷体_GB2312" w:cs="Times New Roman"/>
          <w:b/>
          <w:sz w:val="24"/>
          <w:szCs w:val="24"/>
        </w:rPr>
      </w:pPr>
    </w:p>
    <w:p>
      <w:pPr>
        <w:numPr>
          <w:ilvl w:val="0"/>
          <w:numId w:val="0"/>
        </w:numPr>
        <w:shd w:val="clear" w:color="auto" w:fill="FFFFFF"/>
        <w:adjustRightInd w:val="0"/>
        <w:snapToGrid w:val="0"/>
        <w:spacing w:before="100" w:beforeAutospacing="1" w:line="400" w:lineRule="exact"/>
        <w:rPr>
          <w:rFonts w:ascii="楷体_GB2312" w:hAnsi="仿宋" w:eastAsia="楷体_GB2312" w:cs="Times New Roman"/>
          <w:b/>
          <w:sz w:val="24"/>
          <w:szCs w:val="24"/>
        </w:rPr>
      </w:pPr>
      <w:r>
        <w:rPr>
          <w:rFonts w:hint="eastAsia" w:ascii="楷体_GB2312" w:hAnsi="仿宋" w:eastAsia="楷体_GB2312" w:cs="Times New Roman"/>
          <w:b/>
          <w:sz w:val="24"/>
          <w:szCs w:val="24"/>
        </w:rPr>
        <w:t>九、询价响应报价表、法人授权书、承诺书格式</w:t>
      </w:r>
    </w:p>
    <w:p>
      <w:pPr>
        <w:widowControl/>
        <w:spacing w:line="400" w:lineRule="exact"/>
        <w:ind w:firstLine="2891" w:firstLineChars="900"/>
        <w:jc w:val="left"/>
        <w:rPr>
          <w:rFonts w:hint="eastAsia" w:ascii="楷体_GB2312" w:hAnsi="仿宋" w:eastAsia="楷体_GB2312" w:cs="Times New Roman"/>
          <w:b/>
          <w:bCs/>
          <w:sz w:val="32"/>
          <w:szCs w:val="32"/>
        </w:rPr>
      </w:pPr>
    </w:p>
    <w:p>
      <w:pPr>
        <w:widowControl/>
        <w:spacing w:line="400" w:lineRule="exact"/>
        <w:ind w:firstLine="2891" w:firstLineChars="900"/>
        <w:jc w:val="left"/>
        <w:rPr>
          <w:rFonts w:hint="eastAsia" w:ascii="楷体_GB2312" w:hAnsi="仿宋" w:eastAsia="楷体_GB2312" w:cs="Times New Roman"/>
          <w:b/>
          <w:sz w:val="24"/>
          <w:szCs w:val="24"/>
        </w:rPr>
      </w:pPr>
      <w:r>
        <w:rPr>
          <w:rFonts w:hint="eastAsia" w:ascii="楷体_GB2312" w:hAnsi="仿宋" w:eastAsia="楷体_GB2312" w:cs="Times New Roman"/>
          <w:b/>
          <w:bCs/>
          <w:sz w:val="32"/>
          <w:szCs w:val="32"/>
        </w:rPr>
        <w:t>询价响应报价表</w:t>
      </w:r>
    </w:p>
    <w:p>
      <w:pPr>
        <w:adjustRightInd w:val="0"/>
        <w:snapToGrid w:val="0"/>
        <w:spacing w:line="400" w:lineRule="exact"/>
        <w:jc w:val="center"/>
        <w:rPr>
          <w:rFonts w:hint="eastAsia" w:ascii="楷体_GB2312" w:hAnsi="仿宋" w:eastAsia="楷体_GB2312" w:cs="Times New Roman"/>
          <w:b/>
          <w:sz w:val="24"/>
          <w:szCs w:val="24"/>
        </w:rPr>
      </w:pPr>
      <w:r>
        <w:rPr>
          <w:rFonts w:hint="eastAsia" w:ascii="楷体_GB2312" w:hAnsi="仿宋" w:eastAsia="楷体_GB2312"/>
          <w:b/>
          <w:sz w:val="24"/>
          <w:szCs w:val="24"/>
        </w:rPr>
        <w:t>（表格格式可根据项目特点自行设计）</w:t>
      </w:r>
    </w:p>
    <w:tbl>
      <w:tblPr>
        <w:tblStyle w:val="7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7"/>
        <w:gridCol w:w="833"/>
        <w:gridCol w:w="463"/>
        <w:gridCol w:w="1106"/>
        <w:gridCol w:w="975"/>
        <w:gridCol w:w="829"/>
        <w:gridCol w:w="1126"/>
        <w:gridCol w:w="1086"/>
        <w:gridCol w:w="911"/>
      </w:tblGrid>
      <w:tr>
        <w:trPr>
          <w:trHeight w:val="758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3377" w:type="dxa"/>
            <w:gridSpan w:val="4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123" w:type="dxa"/>
            <w:gridSpan w:val="3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　</w:t>
            </w:r>
          </w:p>
        </w:tc>
      </w:tr>
      <w:tr>
        <w:trPr>
          <w:trHeight w:val="758" w:hRule="atLeast"/>
        </w:trPr>
        <w:tc>
          <w:tcPr>
            <w:tcW w:w="2263" w:type="dxa"/>
            <w:gridSpan w:val="3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报价项目名称</w:t>
            </w:r>
          </w:p>
        </w:tc>
        <w:tc>
          <w:tcPr>
            <w:tcW w:w="6033" w:type="dxa"/>
            <w:gridSpan w:val="6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仿宋" w:eastAsia="楷体_GB2312" w:cs="Times New Roman"/>
                <w:sz w:val="24"/>
                <w:szCs w:val="24"/>
              </w:rPr>
              <w:t>南京邮电大学</w:t>
            </w:r>
            <w:r>
              <w:rPr>
                <w:rFonts w:hint="eastAsia" w:ascii="楷体_GB2312" w:hAnsi="仿宋" w:eastAsia="楷体_GB2312" w:cs="Times New Roman"/>
                <w:sz w:val="24"/>
                <w:szCs w:val="24"/>
                <w:lang w:eastAsia="zh-Hans"/>
              </w:rPr>
              <w:t>兰苑宿舍桥架采购</w:t>
            </w:r>
          </w:p>
        </w:tc>
      </w:tr>
      <w:tr>
        <w:trPr>
          <w:trHeight w:val="780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报价货物名称</w:t>
            </w:r>
          </w:p>
        </w:tc>
        <w:tc>
          <w:tcPr>
            <w:tcW w:w="1296" w:type="dxa"/>
            <w:gridSpan w:val="2"/>
            <w:vAlign w:val="center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品牌</w:t>
            </w:r>
          </w:p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型号</w:t>
            </w: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单价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产地</w:t>
            </w:r>
          </w:p>
        </w:tc>
        <w:tc>
          <w:tcPr>
            <w:tcW w:w="82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配置是否满足</w:t>
            </w:r>
          </w:p>
        </w:tc>
        <w:tc>
          <w:tcPr>
            <w:tcW w:w="1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供货时间能否满足</w:t>
            </w:r>
          </w:p>
        </w:tc>
        <w:tc>
          <w:tcPr>
            <w:tcW w:w="108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质保期</w:t>
            </w: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服务承诺</w:t>
            </w:r>
          </w:p>
        </w:tc>
      </w:tr>
      <w:tr>
        <w:trPr>
          <w:trHeight w:val="660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pStyle w:val="15"/>
              <w:spacing w:line="360" w:lineRule="auto"/>
              <w:ind w:firstLine="0" w:firstLineChars="0"/>
              <w:jc w:val="center"/>
              <w:rPr>
                <w:rFonts w:hint="eastAsia" w:ascii="楷体_GB2312" w:hAnsi="仿宋" w:eastAsia="楷体_GB2312" w:cs="Times New Roman"/>
                <w:bCs/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vAlign w:val="center"/>
          </w:tcPr>
          <w:p>
            <w:pPr>
              <w:pStyle w:val="15"/>
              <w:spacing w:line="360" w:lineRule="auto"/>
              <w:ind w:firstLine="0" w:firstLineChars="0"/>
              <w:jc w:val="center"/>
              <w:rPr>
                <w:rFonts w:hint="eastAsia" w:ascii="楷体_GB2312" w:hAnsi="仿宋" w:eastAsia="楷体_GB2312" w:cs="Times New Roman"/>
                <w:bCs/>
                <w:sz w:val="24"/>
                <w:szCs w:val="24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</w:p>
        </w:tc>
        <w:tc>
          <w:tcPr>
            <w:tcW w:w="1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</w:p>
        </w:tc>
        <w:tc>
          <w:tcPr>
            <w:tcW w:w="108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　</w:t>
            </w:r>
          </w:p>
        </w:tc>
      </w:tr>
      <w:tr>
        <w:trPr>
          <w:trHeight w:val="660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pStyle w:val="15"/>
              <w:spacing w:line="360" w:lineRule="auto"/>
              <w:ind w:firstLine="0" w:firstLineChars="0"/>
              <w:jc w:val="center"/>
              <w:rPr>
                <w:rFonts w:hint="eastAsia" w:ascii="楷体_GB2312" w:hAnsi="仿宋" w:eastAsia="楷体_GB2312" w:cs="Times New Roman"/>
                <w:bCs/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vAlign w:val="center"/>
          </w:tcPr>
          <w:p>
            <w:pPr>
              <w:pStyle w:val="15"/>
              <w:spacing w:line="360" w:lineRule="auto"/>
              <w:ind w:firstLine="0" w:firstLineChars="0"/>
              <w:jc w:val="center"/>
              <w:rPr>
                <w:rFonts w:hint="eastAsia" w:ascii="楷体_GB2312" w:hAnsi="仿宋" w:eastAsia="楷体_GB2312" w:cs="Times New Roman"/>
                <w:bCs/>
                <w:sz w:val="24"/>
                <w:szCs w:val="24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楷体_GB2312" w:eastAsia="楷体_GB2312"/>
              </w:rPr>
            </w:pPr>
          </w:p>
        </w:tc>
        <w:tc>
          <w:tcPr>
            <w:tcW w:w="11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楷体_GB2312" w:eastAsia="楷体_GB2312"/>
              </w:rPr>
            </w:pPr>
          </w:p>
        </w:tc>
        <w:tc>
          <w:tcPr>
            <w:tcW w:w="108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楷体_GB2312" w:eastAsia="楷体_GB2312"/>
              </w:rPr>
            </w:pP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　</w:t>
            </w:r>
          </w:p>
        </w:tc>
      </w:tr>
      <w:tr>
        <w:trPr>
          <w:trHeight w:val="660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pStyle w:val="15"/>
              <w:spacing w:line="360" w:lineRule="auto"/>
              <w:ind w:firstLine="0" w:firstLineChars="0"/>
              <w:jc w:val="center"/>
              <w:rPr>
                <w:rFonts w:hint="eastAsia" w:ascii="楷体_GB2312" w:hAnsi="仿宋" w:eastAsia="楷体_GB2312" w:cs="Times New Roman"/>
                <w:bCs/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vAlign w:val="center"/>
          </w:tcPr>
          <w:p>
            <w:pPr>
              <w:pStyle w:val="15"/>
              <w:spacing w:line="360" w:lineRule="auto"/>
              <w:ind w:firstLine="0" w:firstLineChars="0"/>
              <w:jc w:val="center"/>
              <w:rPr>
                <w:rFonts w:hint="eastAsia" w:ascii="楷体_GB2312" w:hAnsi="仿宋" w:eastAsia="楷体_GB2312" w:cs="Times New Roman"/>
                <w:bCs/>
                <w:sz w:val="24"/>
                <w:szCs w:val="24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楷体_GB2312" w:eastAsia="楷体_GB2312"/>
              </w:rPr>
            </w:pPr>
          </w:p>
        </w:tc>
        <w:tc>
          <w:tcPr>
            <w:tcW w:w="11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楷体_GB2312" w:eastAsia="楷体_GB2312"/>
              </w:rPr>
            </w:pPr>
          </w:p>
        </w:tc>
        <w:tc>
          <w:tcPr>
            <w:tcW w:w="108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楷体_GB2312" w:eastAsia="楷体_GB2312"/>
              </w:rPr>
            </w:pP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　</w:t>
            </w:r>
          </w:p>
        </w:tc>
      </w:tr>
      <w:tr>
        <w:trPr>
          <w:trHeight w:val="660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pStyle w:val="15"/>
              <w:spacing w:line="360" w:lineRule="auto"/>
              <w:ind w:firstLine="0" w:firstLineChars="0"/>
              <w:jc w:val="center"/>
              <w:rPr>
                <w:rFonts w:hint="eastAsia" w:ascii="楷体_GB2312" w:hAnsi="仿宋" w:eastAsia="楷体_GB2312" w:cs="Times New Roman"/>
                <w:bCs/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vAlign w:val="center"/>
          </w:tcPr>
          <w:p>
            <w:pPr>
              <w:pStyle w:val="15"/>
              <w:spacing w:line="360" w:lineRule="auto"/>
              <w:ind w:firstLine="0" w:firstLineChars="0"/>
              <w:jc w:val="center"/>
              <w:rPr>
                <w:rFonts w:hint="eastAsia" w:ascii="楷体_GB2312" w:hAnsi="仿宋" w:eastAsia="楷体_GB2312" w:cs="Times New Roman"/>
                <w:bCs/>
                <w:sz w:val="24"/>
                <w:szCs w:val="24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楷体_GB2312" w:eastAsia="楷体_GB2312"/>
              </w:rPr>
            </w:pPr>
          </w:p>
        </w:tc>
        <w:tc>
          <w:tcPr>
            <w:tcW w:w="11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楷体_GB2312" w:eastAsia="楷体_GB2312"/>
              </w:rPr>
            </w:pPr>
          </w:p>
        </w:tc>
        <w:tc>
          <w:tcPr>
            <w:tcW w:w="108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楷体_GB2312" w:eastAsia="楷体_GB2312"/>
              </w:rPr>
            </w:pP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　</w:t>
            </w:r>
          </w:p>
        </w:tc>
      </w:tr>
      <w:tr>
        <w:trPr>
          <w:trHeight w:val="575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296" w:type="dxa"/>
            <w:gridSpan w:val="2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2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2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08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　</w:t>
            </w:r>
          </w:p>
        </w:tc>
      </w:tr>
      <w:tr>
        <w:trPr>
          <w:trHeight w:val="480" w:hRule="atLeast"/>
        </w:trPr>
        <w:tc>
          <w:tcPr>
            <w:tcW w:w="1800" w:type="dxa"/>
            <w:gridSpan w:val="2"/>
            <w:vMerge w:val="restart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报价总价</w:t>
            </w:r>
          </w:p>
        </w:tc>
        <w:tc>
          <w:tcPr>
            <w:tcW w:w="6496" w:type="dxa"/>
            <w:gridSpan w:val="7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 xml:space="preserve">（小写）                   </w:t>
            </w:r>
          </w:p>
        </w:tc>
      </w:tr>
      <w:tr>
        <w:trPr>
          <w:trHeight w:val="480" w:hRule="atLeast"/>
        </w:trPr>
        <w:tc>
          <w:tcPr>
            <w:tcW w:w="1800" w:type="dxa"/>
            <w:gridSpan w:val="2"/>
            <w:vMerge w:val="continue"/>
          </w:tcPr>
          <w:p>
            <w:pPr>
              <w:widowControl/>
              <w:ind w:firstLine="1200" w:firstLineChars="500"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</w:p>
        </w:tc>
        <w:tc>
          <w:tcPr>
            <w:tcW w:w="6496" w:type="dxa"/>
            <w:gridSpan w:val="7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  <w:szCs w:val="24"/>
              </w:rPr>
              <w:t>（大写）</w:t>
            </w:r>
          </w:p>
        </w:tc>
      </w:tr>
    </w:tbl>
    <w:p>
      <w:pPr>
        <w:adjustRightInd w:val="0"/>
        <w:snapToGrid w:val="0"/>
        <w:spacing w:line="400" w:lineRule="exact"/>
        <w:rPr>
          <w:rFonts w:hint="eastAsia" w:ascii="楷体_GB2312" w:hAnsi="仿宋" w:eastAsia="楷体_GB2312" w:cs="Times New Roman"/>
          <w:sz w:val="24"/>
          <w:szCs w:val="24"/>
        </w:rPr>
      </w:pPr>
    </w:p>
    <w:p>
      <w:pPr>
        <w:rPr>
          <w:rFonts w:hint="eastAsia" w:ascii="楷体_GB2312" w:eastAsia="楷体_GB2312"/>
        </w:rPr>
      </w:pPr>
      <w:r>
        <w:rPr>
          <w:rFonts w:hint="eastAsia" w:ascii="楷体_GB2312" w:eastAsia="楷体_GB2312"/>
          <w:b/>
        </w:rPr>
        <w:t>价格构成、报价要求：</w:t>
      </w:r>
      <w:r>
        <w:rPr>
          <w:rFonts w:hint="eastAsia" w:ascii="楷体_GB2312" w:eastAsia="楷体_GB2312"/>
        </w:rPr>
        <w:t>所有报价均用人民币表示,所报价格是交付地的验收价格，其总价即为履行合同的固定价格，包括运输、安装、调试、检验、培训、税金和保险等一切费用。</w:t>
      </w:r>
      <w:r>
        <w:rPr>
          <w:rFonts w:hint="eastAsia" w:ascii="楷体_GB2312" w:eastAsia="楷体_GB2312"/>
          <w:b/>
        </w:rPr>
        <w:t>上述报价为一次报出不再更改的价格。</w:t>
      </w:r>
    </w:p>
    <w:p>
      <w:pPr>
        <w:rPr>
          <w:rFonts w:hint="eastAsia" w:ascii="楷体_GB2312" w:eastAsia="楷体_GB2312"/>
        </w:rPr>
      </w:pPr>
    </w:p>
    <w:p>
      <w:pPr>
        <w:adjustRightInd w:val="0"/>
        <w:snapToGrid w:val="0"/>
        <w:spacing w:line="400" w:lineRule="exact"/>
        <w:ind w:firstLine="3840" w:firstLineChars="1600"/>
        <w:rPr>
          <w:rFonts w:hint="eastAsia" w:ascii="楷体_GB2312" w:hAnsi="仿宋" w:eastAsia="楷体_GB2312" w:cs="Times New Roman"/>
          <w:sz w:val="24"/>
          <w:szCs w:val="24"/>
        </w:rPr>
      </w:pPr>
    </w:p>
    <w:p>
      <w:pPr>
        <w:adjustRightInd w:val="0"/>
        <w:snapToGrid w:val="0"/>
        <w:spacing w:line="400" w:lineRule="exact"/>
        <w:ind w:firstLine="3840" w:firstLineChars="160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供应商名称：XXX（盖章）</w:t>
      </w:r>
    </w:p>
    <w:p>
      <w:pPr>
        <w:adjustRightInd w:val="0"/>
        <w:snapToGrid w:val="0"/>
        <w:spacing w:line="400" w:lineRule="exact"/>
        <w:ind w:firstLine="3840" w:firstLineChars="160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 xml:space="preserve">日      期：XXX年XXX月XXX日 </w:t>
      </w:r>
    </w:p>
    <w:p>
      <w:pPr>
        <w:widowControl/>
        <w:spacing w:line="400" w:lineRule="exact"/>
        <w:jc w:val="lef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widowControl/>
        <w:spacing w:line="400" w:lineRule="exact"/>
        <w:ind w:firstLine="2891" w:firstLineChars="900"/>
        <w:jc w:val="left"/>
        <w:rPr>
          <w:rFonts w:hint="eastAsia" w:ascii="楷体_GB2312" w:hAnsi="仿宋" w:eastAsia="楷体_GB2312" w:cs="Times New Roman"/>
          <w:b/>
          <w:bCs/>
          <w:sz w:val="32"/>
          <w:szCs w:val="32"/>
        </w:rPr>
      </w:pPr>
      <w:r>
        <w:rPr>
          <w:rFonts w:hint="eastAsia" w:ascii="楷体_GB2312" w:hAnsi="仿宋" w:eastAsia="楷体_GB2312" w:cs="Times New Roman"/>
          <w:b/>
          <w:bCs/>
          <w:sz w:val="32"/>
          <w:szCs w:val="32"/>
        </w:rPr>
        <w:t>法人授权书</w:t>
      </w: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hd w:val="clear" w:color="auto" w:fill="FFFFFF"/>
        <w:snapToGrid w:val="0"/>
        <w:spacing w:line="460" w:lineRule="exact"/>
        <w:ind w:firstLine="480"/>
        <w:rPr>
          <w:rFonts w:hint="eastAsia"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>本授权书声明：____________（供应商名称）授权</w:t>
      </w:r>
      <w:r>
        <w:rPr>
          <w:rFonts w:hint="eastAsia" w:ascii="楷体_GB2312" w:hAnsi="宋体" w:eastAsia="楷体_GB2312"/>
          <w:bCs/>
          <w:sz w:val="24"/>
          <w:u w:val="single"/>
        </w:rPr>
        <w:t xml:space="preserve">   ____</w:t>
      </w:r>
      <w:r>
        <w:rPr>
          <w:rFonts w:hint="eastAsia" w:ascii="楷体_GB2312" w:hAnsi="宋体" w:eastAsia="楷体_GB2312"/>
          <w:bCs/>
          <w:sz w:val="24"/>
        </w:rPr>
        <w:t>_______（被授权人的姓名、职务）为我方就</w:t>
      </w:r>
      <w:r>
        <w:rPr>
          <w:rFonts w:hint="eastAsia" w:ascii="楷体_GB2312" w:hAnsi="宋体" w:eastAsia="楷体_GB2312"/>
          <w:bCs/>
          <w:sz w:val="24"/>
          <w:u w:val="single"/>
        </w:rPr>
        <w:t xml:space="preserve">           </w:t>
      </w:r>
      <w:r>
        <w:rPr>
          <w:rFonts w:hint="eastAsia" w:ascii="楷体_GB2312" w:hAnsi="宋体" w:eastAsia="楷体_GB2312"/>
          <w:bCs/>
          <w:sz w:val="24"/>
        </w:rPr>
        <w:t>（编号）________________________项目采购活动的合法代理人，以本单位名义全权处理一切与该项目采购有关的事务。</w:t>
      </w:r>
    </w:p>
    <w:p>
      <w:pPr>
        <w:shd w:val="clear" w:color="auto" w:fill="FFFFFF"/>
        <w:snapToGrid w:val="0"/>
        <w:spacing w:line="460" w:lineRule="exact"/>
        <w:ind w:firstLine="480"/>
        <w:rPr>
          <w:rFonts w:hint="eastAsia"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>本授权书于______年____月____日起生效；委托期限：至上述事宜处理完毕止。特此声明。</w:t>
      </w:r>
    </w:p>
    <w:p>
      <w:pPr>
        <w:shd w:val="clear" w:color="auto" w:fill="FFFFFF"/>
        <w:snapToGrid w:val="0"/>
        <w:spacing w:line="460" w:lineRule="exact"/>
        <w:rPr>
          <w:rFonts w:hint="eastAsia"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 xml:space="preserve">          代理人（被授权人）签字：_______________________</w:t>
      </w:r>
    </w:p>
    <w:p>
      <w:pPr>
        <w:shd w:val="clear" w:color="auto" w:fill="FFFFFF"/>
        <w:snapToGrid w:val="0"/>
        <w:spacing w:line="460" w:lineRule="exact"/>
        <w:rPr>
          <w:rFonts w:hint="eastAsia"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 xml:space="preserve">          职    务：_____________________________________</w:t>
      </w:r>
    </w:p>
    <w:p>
      <w:pPr>
        <w:shd w:val="clear" w:color="auto" w:fill="FFFFFF"/>
        <w:snapToGrid w:val="0"/>
        <w:spacing w:line="460" w:lineRule="exact"/>
        <w:rPr>
          <w:rFonts w:hint="eastAsia"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 xml:space="preserve">          单位名称：_____________________________________</w:t>
      </w:r>
    </w:p>
    <w:p>
      <w:pPr>
        <w:shd w:val="clear" w:color="auto" w:fill="FFFFFF"/>
        <w:snapToGrid w:val="0"/>
        <w:spacing w:line="460" w:lineRule="exact"/>
        <w:rPr>
          <w:rFonts w:hint="eastAsia" w:ascii="楷体_GB2312" w:hAnsi="宋体" w:eastAsia="楷体_GB2312"/>
          <w:bCs/>
          <w:sz w:val="24"/>
        </w:rPr>
      </w:pPr>
    </w:p>
    <w:p>
      <w:pPr>
        <w:shd w:val="clear" w:color="auto" w:fill="FFFFFF"/>
        <w:snapToGrid w:val="0"/>
        <w:spacing w:line="460" w:lineRule="exact"/>
        <w:rPr>
          <w:rFonts w:hint="eastAsia"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 xml:space="preserve">          授权单位盖章：_________________________________</w:t>
      </w:r>
    </w:p>
    <w:p>
      <w:pPr>
        <w:shd w:val="clear" w:color="auto" w:fill="FFFFFF"/>
        <w:snapToGrid w:val="0"/>
        <w:spacing w:line="460" w:lineRule="exact"/>
        <w:rPr>
          <w:rFonts w:hint="eastAsia"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 xml:space="preserve">          单位名称：_____________________________________</w:t>
      </w:r>
    </w:p>
    <w:p>
      <w:pPr>
        <w:shd w:val="clear" w:color="auto" w:fill="FFFFFF"/>
        <w:snapToGrid w:val="0"/>
        <w:spacing w:line="460" w:lineRule="exact"/>
        <w:rPr>
          <w:rFonts w:hint="eastAsia"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 xml:space="preserve">          法人签章：_____________________________________</w:t>
      </w:r>
    </w:p>
    <w:p>
      <w:pPr>
        <w:shd w:val="clear" w:color="auto" w:fill="FFFFFF"/>
        <w:snapToGrid w:val="0"/>
        <w:spacing w:line="460" w:lineRule="exact"/>
        <w:rPr>
          <w:rFonts w:hint="eastAsia"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 xml:space="preserve">          地址：</w:t>
      </w:r>
      <w:r>
        <w:rPr>
          <w:rFonts w:hint="eastAsia" w:ascii="楷体_GB2312" w:hAnsi="宋体" w:eastAsia="楷体_GB2312"/>
          <w:bCs/>
          <w:sz w:val="24"/>
          <w:u w:val="single"/>
        </w:rPr>
        <w:t xml:space="preserve">                                         </w:t>
      </w:r>
    </w:p>
    <w:p>
      <w:pPr>
        <w:shd w:val="clear" w:color="auto" w:fill="FFFFFF"/>
        <w:snapToGrid w:val="0"/>
        <w:spacing w:line="460" w:lineRule="exact"/>
        <w:rPr>
          <w:rFonts w:hint="eastAsia" w:ascii="楷体_GB2312" w:eastAsia="楷体_GB2312"/>
        </w:rPr>
      </w:pPr>
      <w:r>
        <w:rPr>
          <w:rFonts w:hint="eastAsia" w:ascii="楷体_GB2312" w:hAnsi="宋体" w:eastAsia="楷体_GB2312"/>
          <w:bCs/>
          <w:sz w:val="24"/>
        </w:rPr>
        <w:t xml:space="preserve">          日期：______年____月____日</w:t>
      </w: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widowControl/>
        <w:spacing w:line="400" w:lineRule="exact"/>
        <w:ind w:firstLine="2891" w:firstLineChars="900"/>
        <w:jc w:val="left"/>
        <w:rPr>
          <w:rFonts w:ascii="楷体_GB2312" w:hAnsi="仿宋" w:eastAsia="楷体_GB2312" w:cs="Times New Roman"/>
          <w:b/>
          <w:bCs/>
          <w:sz w:val="32"/>
          <w:szCs w:val="32"/>
        </w:rPr>
      </w:pPr>
      <w:r>
        <w:rPr>
          <w:rFonts w:hint="eastAsia" w:ascii="楷体_GB2312" w:hAnsi="仿宋" w:eastAsia="楷体_GB2312" w:cs="Times New Roman"/>
          <w:b/>
          <w:bCs/>
          <w:sz w:val="32"/>
          <w:szCs w:val="32"/>
        </w:rPr>
        <w:t>承诺书</w:t>
      </w:r>
    </w:p>
    <w:p>
      <w:pPr>
        <w:widowControl/>
        <w:spacing w:line="400" w:lineRule="exact"/>
        <w:ind w:firstLine="2891" w:firstLineChars="900"/>
        <w:jc w:val="left"/>
        <w:rPr>
          <w:rFonts w:hint="eastAsia" w:ascii="楷体_GB2312" w:hAnsi="仿宋" w:eastAsia="楷体_GB2312" w:cs="Times New Roman"/>
          <w:b/>
          <w:bCs/>
          <w:sz w:val="32"/>
          <w:szCs w:val="32"/>
        </w:rPr>
      </w:pPr>
    </w:p>
    <w:p>
      <w:pPr>
        <w:widowControl/>
        <w:spacing w:line="400" w:lineRule="exact"/>
        <w:ind w:firstLine="480" w:firstLineChars="200"/>
        <w:jc w:val="left"/>
        <w:rPr>
          <w:rFonts w:hint="eastAsia"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>我公司郑重承诺具备以下条件：</w:t>
      </w:r>
    </w:p>
    <w:p>
      <w:pPr>
        <w:adjustRightInd w:val="0"/>
        <w:snapToGrid w:val="0"/>
        <w:spacing w:line="400" w:lineRule="exact"/>
        <w:ind w:left="42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1.具有独立承担民事责任的能力；</w:t>
      </w:r>
    </w:p>
    <w:p>
      <w:pPr>
        <w:adjustRightInd w:val="0"/>
        <w:snapToGrid w:val="0"/>
        <w:spacing w:line="400" w:lineRule="exact"/>
        <w:ind w:left="42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2.具有良好的商业信誉；</w:t>
      </w:r>
    </w:p>
    <w:p>
      <w:pPr>
        <w:adjustRightInd w:val="0"/>
        <w:snapToGrid w:val="0"/>
        <w:spacing w:line="400" w:lineRule="exact"/>
        <w:ind w:left="42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3.具有履行合同所必需的设备和专业技术能力；</w:t>
      </w:r>
    </w:p>
    <w:p>
      <w:pPr>
        <w:adjustRightInd w:val="0"/>
        <w:snapToGrid w:val="0"/>
        <w:spacing w:line="400" w:lineRule="exact"/>
        <w:ind w:left="42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4.有依法缴纳税收的良好记录；</w:t>
      </w:r>
    </w:p>
    <w:p>
      <w:pPr>
        <w:adjustRightInd w:val="0"/>
        <w:snapToGrid w:val="0"/>
        <w:spacing w:line="400" w:lineRule="exact"/>
        <w:ind w:left="42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5.参加本次采购活动前三年内，在经营活动中没有重大违法记录；</w:t>
      </w:r>
    </w:p>
    <w:p>
      <w:pPr>
        <w:adjustRightInd w:val="0"/>
        <w:snapToGrid w:val="0"/>
        <w:spacing w:line="400" w:lineRule="exact"/>
        <w:ind w:left="42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>6.法律、行政法规规定的其他条件。</w:t>
      </w:r>
    </w:p>
    <w:p>
      <w:pPr>
        <w:widowControl/>
        <w:spacing w:line="400" w:lineRule="exact"/>
        <w:ind w:firstLine="480" w:firstLineChars="200"/>
        <w:jc w:val="left"/>
        <w:rPr>
          <w:rFonts w:hint="eastAsia" w:ascii="楷体_GB2312" w:hAnsi="宋体" w:eastAsia="楷体_GB2312"/>
          <w:bCs/>
          <w:sz w:val="24"/>
        </w:rPr>
      </w:pPr>
    </w:p>
    <w:p>
      <w:pPr>
        <w:adjustRightInd w:val="0"/>
        <w:snapToGrid w:val="0"/>
        <w:spacing w:line="400" w:lineRule="exact"/>
        <w:ind w:left="5035" w:leftChars="1824" w:hanging="1205" w:hangingChars="50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/>
          <w:b/>
          <w:sz w:val="24"/>
          <w:szCs w:val="24"/>
        </w:rPr>
        <w:t xml:space="preserve">                                           </w:t>
      </w:r>
      <w:r>
        <w:rPr>
          <w:rFonts w:hint="eastAsia" w:ascii="楷体_GB2312" w:hAnsi="仿宋" w:eastAsia="楷体_GB2312" w:cs="Times New Roman"/>
          <w:sz w:val="24"/>
          <w:szCs w:val="24"/>
        </w:rPr>
        <w:t>供应商名称：XXX（盖章）</w:t>
      </w:r>
    </w:p>
    <w:p>
      <w:pPr>
        <w:adjustRightInd w:val="0"/>
        <w:snapToGrid w:val="0"/>
        <w:spacing w:line="400" w:lineRule="exact"/>
        <w:ind w:firstLine="5040" w:firstLineChars="2100"/>
        <w:rPr>
          <w:rFonts w:hint="eastAsia" w:ascii="楷体_GB2312" w:hAnsi="仿宋" w:eastAsia="楷体_GB2312" w:cs="Times New Roman"/>
          <w:sz w:val="24"/>
          <w:szCs w:val="24"/>
        </w:rPr>
      </w:pPr>
      <w:r>
        <w:rPr>
          <w:rFonts w:hint="eastAsia" w:ascii="楷体_GB2312" w:hAnsi="仿宋" w:eastAsia="楷体_GB2312" w:cs="Times New Roman"/>
          <w:sz w:val="24"/>
          <w:szCs w:val="24"/>
        </w:rPr>
        <w:t xml:space="preserve">日    期：XXX年XXX月XXX日 </w:t>
      </w: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snapToGrid w:val="0"/>
        <w:spacing w:line="400" w:lineRule="exact"/>
        <w:rPr>
          <w:rFonts w:hint="eastAsia" w:ascii="楷体_GB2312" w:hAnsi="仿宋" w:eastAsia="楷体_GB2312"/>
          <w:b/>
          <w:sz w:val="24"/>
          <w:szCs w:val="24"/>
        </w:rPr>
      </w:pPr>
    </w:p>
    <w:p>
      <w:pPr>
        <w:rPr>
          <w:rFonts w:hint="eastAsia" w:ascii="楷体_GB2312" w:hAnsi="Calibri" w:eastAsia="楷体_GB2312" w:cs="Times New Roman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7E2F25"/>
    <w:multiLevelType w:val="singleLevel"/>
    <w:tmpl w:val="FD7E2F25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8"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k1Njk2M2Y4MzQ5Y2RlMzA1MDNjZTMyYTQ2OTNmMTgifQ=="/>
  </w:docVars>
  <w:rsids>
    <w:rsidRoot w:val="002A356E"/>
    <w:rsid w:val="000907E1"/>
    <w:rsid w:val="001158F3"/>
    <w:rsid w:val="00130CA0"/>
    <w:rsid w:val="00146A5F"/>
    <w:rsid w:val="00194500"/>
    <w:rsid w:val="001A4D44"/>
    <w:rsid w:val="001A5EF8"/>
    <w:rsid w:val="002660C8"/>
    <w:rsid w:val="002950E2"/>
    <w:rsid w:val="002A356E"/>
    <w:rsid w:val="00342C8D"/>
    <w:rsid w:val="00354F67"/>
    <w:rsid w:val="00384CAA"/>
    <w:rsid w:val="003A65E4"/>
    <w:rsid w:val="003B061C"/>
    <w:rsid w:val="003F0F81"/>
    <w:rsid w:val="004150FA"/>
    <w:rsid w:val="0044210E"/>
    <w:rsid w:val="00445661"/>
    <w:rsid w:val="00475366"/>
    <w:rsid w:val="005463D6"/>
    <w:rsid w:val="00581D6B"/>
    <w:rsid w:val="005B187E"/>
    <w:rsid w:val="005B2578"/>
    <w:rsid w:val="0063479C"/>
    <w:rsid w:val="00640F43"/>
    <w:rsid w:val="0068131C"/>
    <w:rsid w:val="00692046"/>
    <w:rsid w:val="0069369B"/>
    <w:rsid w:val="006B26F7"/>
    <w:rsid w:val="006B33F6"/>
    <w:rsid w:val="006D5161"/>
    <w:rsid w:val="006E2758"/>
    <w:rsid w:val="00713D25"/>
    <w:rsid w:val="0073639F"/>
    <w:rsid w:val="00736CF7"/>
    <w:rsid w:val="00742609"/>
    <w:rsid w:val="00754554"/>
    <w:rsid w:val="0079353E"/>
    <w:rsid w:val="007955E1"/>
    <w:rsid w:val="007A61E4"/>
    <w:rsid w:val="00804332"/>
    <w:rsid w:val="00871E3B"/>
    <w:rsid w:val="0087488D"/>
    <w:rsid w:val="008C7175"/>
    <w:rsid w:val="00900A2C"/>
    <w:rsid w:val="00913E7B"/>
    <w:rsid w:val="00943739"/>
    <w:rsid w:val="009D15CA"/>
    <w:rsid w:val="009D1CD3"/>
    <w:rsid w:val="00A026FB"/>
    <w:rsid w:val="00A10CEA"/>
    <w:rsid w:val="00A40B92"/>
    <w:rsid w:val="00AF53FD"/>
    <w:rsid w:val="00BE1670"/>
    <w:rsid w:val="00C32016"/>
    <w:rsid w:val="00C32F07"/>
    <w:rsid w:val="00CA43B9"/>
    <w:rsid w:val="00CD3271"/>
    <w:rsid w:val="00CF6AF8"/>
    <w:rsid w:val="00D20D80"/>
    <w:rsid w:val="00D55108"/>
    <w:rsid w:val="00D55161"/>
    <w:rsid w:val="00DA7333"/>
    <w:rsid w:val="00DB31CF"/>
    <w:rsid w:val="00E44FAA"/>
    <w:rsid w:val="00EB0D07"/>
    <w:rsid w:val="00F020C3"/>
    <w:rsid w:val="00F4066C"/>
    <w:rsid w:val="1788408B"/>
    <w:rsid w:val="18767A7D"/>
    <w:rsid w:val="2BBF64B7"/>
    <w:rsid w:val="3B762F3C"/>
    <w:rsid w:val="3D9F3437"/>
    <w:rsid w:val="4724659C"/>
    <w:rsid w:val="4AF18BE4"/>
    <w:rsid w:val="5F0B235B"/>
    <w:rsid w:val="5FBBEDCC"/>
    <w:rsid w:val="617C58AD"/>
    <w:rsid w:val="6E19B1F4"/>
    <w:rsid w:val="6F7D3BC2"/>
    <w:rsid w:val="7DB1C846"/>
    <w:rsid w:val="7FED89DA"/>
    <w:rsid w:val="7FEFFFC1"/>
    <w:rsid w:val="7FFB1380"/>
    <w:rsid w:val="7FFDAE3A"/>
    <w:rsid w:val="7FFF069E"/>
    <w:rsid w:val="7FFF0AA2"/>
    <w:rsid w:val="ADBB3D68"/>
    <w:rsid w:val="AFB6439F"/>
    <w:rsid w:val="B5FF335B"/>
    <w:rsid w:val="CFE3FB8C"/>
    <w:rsid w:val="DFE178F2"/>
    <w:rsid w:val="EFEDE8B0"/>
    <w:rsid w:val="F7F28FD7"/>
    <w:rsid w:val="F7FE3F3C"/>
    <w:rsid w:val="FDFACF24"/>
    <w:rsid w:val="FE380AC0"/>
    <w:rsid w:val="FF9FA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link w:val="14"/>
    <w:qFormat/>
    <w:uiPriority w:val="0"/>
    <w:rPr>
      <w:rFonts w:ascii="宋体" w:hAnsi="Courier New"/>
    </w:rPr>
  </w:style>
  <w:style w:type="paragraph" w:styleId="5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字符"/>
    <w:basedOn w:val="8"/>
    <w:link w:val="6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标题 1 字符"/>
    <w:basedOn w:val="8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2">
    <w:name w:val="标题 2 字符"/>
    <w:basedOn w:val="8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3">
    <w:name w:val="纯文本 字符"/>
    <w:basedOn w:val="8"/>
    <w:semiHidden/>
    <w:qFormat/>
    <w:uiPriority w:val="99"/>
    <w:rPr>
      <w:rFonts w:hAnsi="Courier New" w:cs="Courier New" w:asciiTheme="minorEastAsia"/>
    </w:rPr>
  </w:style>
  <w:style w:type="character" w:customStyle="1" w:styleId="14">
    <w:name w:val="纯文本 字符1"/>
    <w:basedOn w:val="8"/>
    <w:link w:val="4"/>
    <w:qFormat/>
    <w:uiPriority w:val="0"/>
    <w:rPr>
      <w:rFonts w:ascii="宋体" w:hAnsi="Courier New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358</Words>
  <Characters>2042</Characters>
  <Lines>1</Lines>
  <Paragraphs>1</Paragraphs>
  <TotalTime>5</TotalTime>
  <ScaleCrop>false</ScaleCrop>
  <LinksUpToDate>false</LinksUpToDate>
  <CharactersWithSpaces>2396</CharactersWithSpaces>
  <Application>WPS Office_6.7.1.8828_F1E327BC-269C-435d-A152-05C5408002CA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2022-10-22T14:54:00Z</dcterms:created>
  <dc:creator>Data</dc:creator>
  <cp:lastModifiedBy>苏若凡</cp:lastModifiedBy>
  <dcterms:modified xsi:type="dcterms:W3CDTF">2024-07-09T14:48:18Z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8A44CB8F0D70F7CCF63AEC63BD3993C5</vt:lpwstr>
  </property>
</Properties>
</file>