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DFA8199" w14:textId="77777777" w:rsidR="00000000" w:rsidRDefault="00F023B2">
      <w:pPr>
        <w:pStyle w:val="1"/>
        <w:spacing w:before="0" w:afterLines="50" w:after="120" w:line="240" w:lineRule="atLeast"/>
        <w:jc w:val="center"/>
        <w:rPr>
          <w:rFonts w:ascii="宋体" w:hAnsi="宋体" w:hint="eastAsia"/>
          <w:color w:val="000000"/>
          <w:sz w:val="32"/>
          <w:szCs w:val="32"/>
        </w:rPr>
      </w:pPr>
      <w:r>
        <w:rPr>
          <w:rFonts w:ascii="宋体" w:hAnsi="宋体" w:hint="eastAsia"/>
          <w:color w:val="000000"/>
          <w:sz w:val="32"/>
          <w:szCs w:val="32"/>
        </w:rPr>
        <w:t>委托代理进口协议</w:t>
      </w:r>
    </w:p>
    <w:p w14:paraId="5E4A80C1" w14:textId="77777777" w:rsidR="00000000" w:rsidRDefault="00F023B2">
      <w:pPr>
        <w:rPr>
          <w:rFonts w:hint="eastAsia"/>
          <w:color w:val="000000"/>
        </w:rPr>
      </w:pPr>
    </w:p>
    <w:p w14:paraId="6B3A5277" w14:textId="77777777" w:rsidR="00000000" w:rsidRDefault="00F023B2">
      <w:pPr>
        <w:spacing w:afterLines="50" w:after="120" w:line="240" w:lineRule="atLeast"/>
        <w:rPr>
          <w:rFonts w:ascii="宋体" w:hAnsi="宋体"/>
          <w:color w:val="000000"/>
          <w:szCs w:val="21"/>
        </w:rPr>
      </w:pPr>
      <w:r>
        <w:rPr>
          <w:rFonts w:ascii="宋体" w:hAnsi="宋体" w:hint="eastAsia"/>
          <w:color w:val="000000"/>
          <w:szCs w:val="21"/>
        </w:rPr>
        <w:t xml:space="preserve">                                                                 </w:t>
      </w:r>
      <w:r>
        <w:rPr>
          <w:rFonts w:ascii="宋体" w:hAnsi="宋体" w:hint="eastAsia"/>
          <w:color w:val="000000"/>
          <w:szCs w:val="21"/>
        </w:rPr>
        <w:t>合同号：</w:t>
      </w:r>
      <w:r>
        <w:rPr>
          <w:rFonts w:ascii="宋体" w:hAnsi="宋体" w:hint="eastAsia"/>
          <w:color w:val="000000"/>
          <w:szCs w:val="21"/>
        </w:rPr>
        <w:t>2</w:t>
      </w:r>
      <w:r>
        <w:rPr>
          <w:rFonts w:ascii="宋体" w:hAnsi="宋体" w:hint="eastAsia"/>
          <w:color w:val="000000"/>
          <w:szCs w:val="21"/>
        </w:rPr>
        <w:t>6</w:t>
      </w:r>
      <w:r>
        <w:rPr>
          <w:rFonts w:ascii="宋体" w:hAnsi="宋体"/>
          <w:color w:val="000000"/>
          <w:szCs w:val="21"/>
        </w:rPr>
        <w:t>MK(03)-021JD0</w:t>
      </w:r>
      <w:r>
        <w:rPr>
          <w:rFonts w:ascii="宋体" w:hAnsi="宋体" w:hint="eastAsia"/>
          <w:color w:val="000000"/>
          <w:szCs w:val="21"/>
        </w:rPr>
        <w:t>009</w:t>
      </w:r>
    </w:p>
    <w:p w14:paraId="377A7DB7" w14:textId="77777777" w:rsidR="00000000" w:rsidRDefault="00F023B2">
      <w:pPr>
        <w:spacing w:afterLines="50" w:after="120" w:line="240" w:lineRule="atLeast"/>
        <w:rPr>
          <w:rFonts w:ascii="宋体" w:hAnsi="宋体" w:hint="eastAsia"/>
          <w:color w:val="000000"/>
          <w:szCs w:val="21"/>
        </w:rPr>
      </w:pPr>
      <w:r>
        <w:rPr>
          <w:rFonts w:ascii="宋体" w:hAnsi="宋体" w:hint="eastAsia"/>
          <w:color w:val="000000"/>
          <w:szCs w:val="21"/>
        </w:rPr>
        <w:t xml:space="preserve">                                                              </w:t>
      </w:r>
    </w:p>
    <w:p w14:paraId="7135B144" w14:textId="77777777" w:rsidR="00000000" w:rsidRDefault="00F023B2">
      <w:pPr>
        <w:spacing w:afterLines="50" w:after="120" w:line="240" w:lineRule="atLeast"/>
        <w:rPr>
          <w:rFonts w:ascii="宋体" w:hAnsi="宋体" w:hint="eastAsia"/>
          <w:color w:val="000000"/>
          <w:szCs w:val="21"/>
        </w:rPr>
      </w:pPr>
      <w:r>
        <w:rPr>
          <w:rFonts w:ascii="宋体" w:hAnsi="宋体" w:hint="eastAsia"/>
          <w:color w:val="000000"/>
          <w:szCs w:val="21"/>
        </w:rPr>
        <w:t>甲方（委托方）：</w:t>
      </w:r>
      <w:r>
        <w:rPr>
          <w:rFonts w:ascii="宋体" w:hint="eastAsia"/>
          <w:color w:val="000000"/>
        </w:rPr>
        <w:t>南京邮电大学</w:t>
      </w:r>
    </w:p>
    <w:p w14:paraId="33DE6B19" w14:textId="77777777" w:rsidR="00000000" w:rsidRDefault="00F023B2">
      <w:pPr>
        <w:spacing w:afterLines="50" w:after="120" w:line="240" w:lineRule="atLeast"/>
        <w:rPr>
          <w:rFonts w:ascii="宋体" w:hAnsi="宋体"/>
          <w:color w:val="000000"/>
          <w:szCs w:val="21"/>
        </w:rPr>
      </w:pPr>
      <w:r>
        <w:rPr>
          <w:rFonts w:ascii="宋体" w:hAnsi="宋体" w:hint="eastAsia"/>
          <w:color w:val="000000"/>
          <w:szCs w:val="21"/>
        </w:rPr>
        <w:t>乙方（受托方）：</w:t>
      </w:r>
      <w:r>
        <w:rPr>
          <w:rFonts w:ascii="宋体" w:hint="eastAsia"/>
          <w:color w:val="000000"/>
        </w:rPr>
        <w:t>江苏苏豪创新科技集团有限公司</w:t>
      </w:r>
    </w:p>
    <w:p w14:paraId="76BF7F69" w14:textId="77777777" w:rsidR="00000000" w:rsidRDefault="00F023B2">
      <w:pPr>
        <w:spacing w:afterLines="50" w:after="120" w:line="240" w:lineRule="atLeast"/>
        <w:ind w:firstLineChars="200" w:firstLine="420"/>
        <w:rPr>
          <w:rFonts w:ascii="宋体" w:hAnsi="宋体" w:hint="eastAsia"/>
          <w:color w:val="000000"/>
          <w:szCs w:val="21"/>
        </w:rPr>
      </w:pPr>
    </w:p>
    <w:p w14:paraId="2B87DD7A" w14:textId="77777777" w:rsidR="00000000" w:rsidRDefault="00F023B2">
      <w:pPr>
        <w:spacing w:afterLines="50" w:after="120" w:line="240" w:lineRule="atLeast"/>
        <w:ind w:firstLineChars="200" w:firstLine="420"/>
        <w:rPr>
          <w:rFonts w:ascii="宋体" w:hAnsi="宋体" w:hint="eastAsia"/>
          <w:color w:val="000000"/>
          <w:szCs w:val="21"/>
        </w:rPr>
      </w:pPr>
      <w:r>
        <w:rPr>
          <w:rFonts w:ascii="宋体" w:hAnsi="宋体" w:hint="eastAsia"/>
          <w:color w:val="000000"/>
          <w:szCs w:val="21"/>
        </w:rPr>
        <w:t>甲、乙双方经过友好协商，本着互惠互利、诚实守信的原则，就甲方委托乙方代理进口事宜达成如下协议：</w:t>
      </w:r>
    </w:p>
    <w:p w14:paraId="16484E64" w14:textId="77777777" w:rsidR="00000000" w:rsidRDefault="00F023B2">
      <w:pPr>
        <w:spacing w:afterLines="50" w:after="120" w:line="240" w:lineRule="atLeast"/>
        <w:rPr>
          <w:rFonts w:ascii="宋体" w:hAnsi="宋体" w:hint="eastAsia"/>
          <w:color w:val="000000"/>
          <w:szCs w:val="21"/>
        </w:rPr>
      </w:pPr>
      <w:r>
        <w:rPr>
          <w:rFonts w:ascii="宋体" w:hAnsi="宋体" w:hint="eastAsia"/>
          <w:color w:val="000000"/>
          <w:szCs w:val="21"/>
        </w:rPr>
        <w:t>一、进口内容</w:t>
      </w:r>
    </w:p>
    <w:tbl>
      <w:tblPr>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7"/>
        <w:gridCol w:w="2450"/>
        <w:gridCol w:w="1334"/>
        <w:gridCol w:w="713"/>
        <w:gridCol w:w="780"/>
        <w:gridCol w:w="1754"/>
        <w:gridCol w:w="1941"/>
      </w:tblGrid>
      <w:tr w:rsidR="00000000" w14:paraId="19B7BE1D" w14:textId="77777777">
        <w:trPr>
          <w:jc w:val="center"/>
        </w:trPr>
        <w:tc>
          <w:tcPr>
            <w:tcW w:w="767" w:type="dxa"/>
            <w:vAlign w:val="bottom"/>
          </w:tcPr>
          <w:p w14:paraId="6EF4073A" w14:textId="77777777" w:rsidR="00000000" w:rsidRDefault="00F023B2">
            <w:pPr>
              <w:spacing w:afterLines="50" w:after="120" w:line="240" w:lineRule="atLeast"/>
              <w:jc w:val="center"/>
              <w:rPr>
                <w:rFonts w:ascii="宋体" w:hAnsi="宋体"/>
                <w:color w:val="000000"/>
                <w:szCs w:val="21"/>
              </w:rPr>
            </w:pPr>
            <w:r>
              <w:rPr>
                <w:rFonts w:ascii="宋体" w:hAnsi="宋体"/>
                <w:color w:val="000000"/>
                <w:szCs w:val="21"/>
              </w:rPr>
              <w:t>序</w:t>
            </w:r>
            <w:r>
              <w:rPr>
                <w:rFonts w:ascii="宋体" w:hAnsi="宋体"/>
                <w:color w:val="000000"/>
                <w:szCs w:val="21"/>
              </w:rPr>
              <w:t>号</w:t>
            </w:r>
          </w:p>
        </w:tc>
        <w:tc>
          <w:tcPr>
            <w:tcW w:w="2450" w:type="dxa"/>
            <w:vAlign w:val="bottom"/>
          </w:tcPr>
          <w:p w14:paraId="22C61F0D" w14:textId="77777777" w:rsidR="00000000" w:rsidRDefault="00F023B2">
            <w:pPr>
              <w:spacing w:afterLines="50" w:after="120" w:line="240" w:lineRule="atLeast"/>
              <w:jc w:val="center"/>
              <w:rPr>
                <w:rFonts w:ascii="宋体" w:hAnsi="宋体"/>
                <w:color w:val="000000"/>
                <w:szCs w:val="21"/>
              </w:rPr>
            </w:pPr>
            <w:r>
              <w:rPr>
                <w:rFonts w:ascii="宋体" w:hAnsi="宋体"/>
                <w:color w:val="000000"/>
                <w:szCs w:val="21"/>
              </w:rPr>
              <w:t>货物名称</w:t>
            </w:r>
          </w:p>
        </w:tc>
        <w:tc>
          <w:tcPr>
            <w:tcW w:w="1334" w:type="dxa"/>
            <w:vAlign w:val="bottom"/>
          </w:tcPr>
          <w:p w14:paraId="25A20D9E" w14:textId="77777777" w:rsidR="00000000" w:rsidRDefault="00F023B2">
            <w:pPr>
              <w:spacing w:afterLines="50" w:after="120" w:line="240" w:lineRule="atLeast"/>
              <w:jc w:val="center"/>
              <w:rPr>
                <w:rFonts w:ascii="宋体" w:hAnsi="宋体"/>
                <w:color w:val="000000"/>
                <w:szCs w:val="21"/>
              </w:rPr>
            </w:pPr>
            <w:r>
              <w:rPr>
                <w:rFonts w:ascii="宋体" w:hAnsi="宋体"/>
                <w:color w:val="000000"/>
                <w:szCs w:val="21"/>
              </w:rPr>
              <w:t>规格型号</w:t>
            </w:r>
          </w:p>
        </w:tc>
        <w:tc>
          <w:tcPr>
            <w:tcW w:w="713" w:type="dxa"/>
            <w:vAlign w:val="bottom"/>
          </w:tcPr>
          <w:p w14:paraId="54F11C59" w14:textId="77777777" w:rsidR="00000000" w:rsidRDefault="00F023B2">
            <w:pPr>
              <w:spacing w:afterLines="50" w:after="120" w:line="240" w:lineRule="atLeast"/>
              <w:jc w:val="center"/>
              <w:rPr>
                <w:rFonts w:ascii="宋体" w:hAnsi="宋体"/>
                <w:color w:val="000000"/>
                <w:szCs w:val="21"/>
              </w:rPr>
            </w:pPr>
            <w:r>
              <w:rPr>
                <w:rFonts w:ascii="宋体" w:hAnsi="宋体"/>
                <w:color w:val="000000"/>
                <w:szCs w:val="21"/>
              </w:rPr>
              <w:t>数量</w:t>
            </w:r>
          </w:p>
        </w:tc>
        <w:tc>
          <w:tcPr>
            <w:tcW w:w="780" w:type="dxa"/>
            <w:vAlign w:val="bottom"/>
          </w:tcPr>
          <w:p w14:paraId="40D953C8" w14:textId="77777777" w:rsidR="00000000" w:rsidRDefault="00F023B2">
            <w:pPr>
              <w:spacing w:afterLines="50" w:after="120" w:line="240" w:lineRule="atLeast"/>
              <w:jc w:val="center"/>
              <w:rPr>
                <w:rFonts w:ascii="宋体" w:hAnsi="宋体"/>
                <w:color w:val="000000"/>
                <w:szCs w:val="21"/>
              </w:rPr>
            </w:pPr>
            <w:r>
              <w:rPr>
                <w:rFonts w:ascii="宋体" w:hAnsi="宋体"/>
                <w:color w:val="000000"/>
                <w:szCs w:val="21"/>
              </w:rPr>
              <w:t>单位</w:t>
            </w:r>
          </w:p>
        </w:tc>
        <w:tc>
          <w:tcPr>
            <w:tcW w:w="1754" w:type="dxa"/>
            <w:vAlign w:val="bottom"/>
          </w:tcPr>
          <w:p w14:paraId="6C6FE423" w14:textId="77777777" w:rsidR="00000000" w:rsidRDefault="00F023B2">
            <w:pPr>
              <w:spacing w:afterLines="50" w:after="120" w:line="240" w:lineRule="atLeast"/>
              <w:jc w:val="center"/>
              <w:rPr>
                <w:rFonts w:ascii="宋体" w:hAnsi="宋体"/>
                <w:color w:val="000000"/>
                <w:szCs w:val="21"/>
              </w:rPr>
            </w:pPr>
            <w:r>
              <w:rPr>
                <w:rFonts w:ascii="宋体" w:hAnsi="宋体"/>
                <w:color w:val="000000"/>
                <w:szCs w:val="21"/>
              </w:rPr>
              <w:t>货物总价</w:t>
            </w:r>
          </w:p>
          <w:p w14:paraId="1B9013AB" w14:textId="77777777" w:rsidR="00000000" w:rsidRDefault="00F023B2">
            <w:pPr>
              <w:spacing w:afterLines="50" w:after="120" w:line="240" w:lineRule="atLeast"/>
              <w:jc w:val="center"/>
              <w:rPr>
                <w:rFonts w:ascii="宋体" w:hAnsi="宋体"/>
                <w:color w:val="000000"/>
                <w:szCs w:val="21"/>
              </w:rPr>
            </w:pPr>
            <w:r>
              <w:rPr>
                <w:rFonts w:ascii="宋体" w:hAnsi="宋体"/>
                <w:color w:val="000000"/>
                <w:szCs w:val="21"/>
              </w:rPr>
              <w:t>（人民币）</w:t>
            </w:r>
          </w:p>
        </w:tc>
        <w:tc>
          <w:tcPr>
            <w:tcW w:w="1941" w:type="dxa"/>
            <w:vAlign w:val="bottom"/>
          </w:tcPr>
          <w:p w14:paraId="014F51D4" w14:textId="77777777" w:rsidR="00000000" w:rsidRDefault="00F023B2">
            <w:pPr>
              <w:spacing w:afterLines="50" w:after="120" w:line="240" w:lineRule="atLeast"/>
              <w:jc w:val="center"/>
              <w:rPr>
                <w:rFonts w:ascii="宋体" w:hAnsi="宋体"/>
                <w:color w:val="000000"/>
                <w:szCs w:val="21"/>
              </w:rPr>
            </w:pPr>
            <w:r>
              <w:rPr>
                <w:rFonts w:ascii="宋体" w:hAnsi="宋体"/>
                <w:color w:val="000000"/>
                <w:szCs w:val="21"/>
              </w:rPr>
              <w:t>合同总价</w:t>
            </w:r>
          </w:p>
          <w:p w14:paraId="5B02E929" w14:textId="77777777" w:rsidR="00000000" w:rsidRDefault="00F023B2">
            <w:pPr>
              <w:spacing w:afterLines="50" w:after="120" w:line="240" w:lineRule="atLeast"/>
              <w:jc w:val="center"/>
              <w:rPr>
                <w:rFonts w:ascii="宋体" w:hAnsi="宋体"/>
                <w:color w:val="000000"/>
                <w:szCs w:val="21"/>
              </w:rPr>
            </w:pPr>
            <w:r>
              <w:rPr>
                <w:rFonts w:ascii="宋体" w:hAnsi="宋体"/>
                <w:color w:val="000000"/>
                <w:szCs w:val="21"/>
              </w:rPr>
              <w:t>（人民币</w:t>
            </w:r>
            <w:r>
              <w:rPr>
                <w:rFonts w:ascii="宋体" w:hAnsi="宋体"/>
                <w:color w:val="000000"/>
                <w:szCs w:val="21"/>
              </w:rPr>
              <w:t xml:space="preserve"> </w:t>
            </w:r>
            <w:r>
              <w:rPr>
                <w:rFonts w:ascii="宋体" w:hAnsi="宋体"/>
                <w:color w:val="000000"/>
                <w:szCs w:val="21"/>
              </w:rPr>
              <w:t>）</w:t>
            </w:r>
          </w:p>
        </w:tc>
      </w:tr>
      <w:tr w:rsidR="00000000" w14:paraId="1925AFBB" w14:textId="77777777">
        <w:trPr>
          <w:trHeight w:val="540"/>
          <w:jc w:val="center"/>
        </w:trPr>
        <w:tc>
          <w:tcPr>
            <w:tcW w:w="767" w:type="dxa"/>
            <w:vAlign w:val="center"/>
          </w:tcPr>
          <w:p w14:paraId="390512E9" w14:textId="77777777" w:rsidR="00000000" w:rsidRDefault="00F023B2">
            <w:pPr>
              <w:spacing w:line="240" w:lineRule="atLeast"/>
              <w:jc w:val="center"/>
              <w:rPr>
                <w:rFonts w:ascii="宋体" w:hAnsi="宋体"/>
                <w:color w:val="000000"/>
                <w:szCs w:val="21"/>
              </w:rPr>
            </w:pPr>
            <w:r>
              <w:rPr>
                <w:rFonts w:ascii="宋体" w:hAnsi="宋体"/>
                <w:color w:val="000000"/>
                <w:szCs w:val="21"/>
              </w:rPr>
              <w:t>1</w:t>
            </w:r>
          </w:p>
        </w:tc>
        <w:tc>
          <w:tcPr>
            <w:tcW w:w="2450" w:type="dxa"/>
            <w:vAlign w:val="center"/>
          </w:tcPr>
          <w:p w14:paraId="12B34D36" w14:textId="77777777" w:rsidR="00000000" w:rsidRDefault="00F023B2">
            <w:pPr>
              <w:spacing w:line="240" w:lineRule="atLeast"/>
              <w:jc w:val="center"/>
              <w:rPr>
                <w:rFonts w:ascii="宋体" w:hAnsi="宋体"/>
                <w:color w:val="000000"/>
                <w:szCs w:val="21"/>
              </w:rPr>
            </w:pPr>
            <w:r>
              <w:rPr>
                <w:rFonts w:ascii="宋体" w:eastAsia="宋体" w:hAnsi="宋体" w:cs="宋体"/>
                <w:szCs w:val="21"/>
                <w:lang w:val="zh-CN" w:bidi="ar"/>
              </w:rPr>
              <w:t>小角广角</w:t>
            </w:r>
            <w:r>
              <w:rPr>
                <w:rFonts w:ascii="宋体" w:eastAsia="宋体" w:hAnsi="宋体" w:cs="宋体"/>
                <w:szCs w:val="21"/>
                <w:lang w:val="zh-CN" w:bidi="ar"/>
              </w:rPr>
              <w:t>X</w:t>
            </w:r>
            <w:r>
              <w:rPr>
                <w:rFonts w:ascii="宋体" w:eastAsia="宋体" w:hAnsi="宋体" w:cs="宋体"/>
                <w:szCs w:val="21"/>
                <w:lang w:val="zh-CN" w:bidi="ar"/>
              </w:rPr>
              <w:t>射线散射仪</w:t>
            </w:r>
          </w:p>
        </w:tc>
        <w:tc>
          <w:tcPr>
            <w:tcW w:w="1334" w:type="dxa"/>
            <w:vAlign w:val="center"/>
          </w:tcPr>
          <w:p w14:paraId="03A5DEEC" w14:textId="77777777" w:rsidR="00000000" w:rsidRDefault="00F023B2">
            <w:pPr>
              <w:spacing w:line="240" w:lineRule="atLeast"/>
              <w:jc w:val="center"/>
              <w:rPr>
                <w:rFonts w:ascii="宋体" w:hAnsi="宋体"/>
                <w:color w:val="000000"/>
                <w:szCs w:val="21"/>
              </w:rPr>
            </w:pPr>
            <w:proofErr w:type="spellStart"/>
            <w:r>
              <w:rPr>
                <w:rFonts w:ascii="宋体" w:eastAsia="宋体" w:hAnsi="宋体" w:cs="宋体"/>
                <w:szCs w:val="21"/>
                <w:lang w:bidi="ar"/>
              </w:rPr>
              <w:t>SAXSpoint</w:t>
            </w:r>
            <w:proofErr w:type="spellEnd"/>
            <w:r>
              <w:rPr>
                <w:rFonts w:ascii="宋体" w:eastAsia="宋体" w:hAnsi="宋体" w:cs="宋体"/>
                <w:szCs w:val="21"/>
                <w:lang w:bidi="ar"/>
              </w:rPr>
              <w:t xml:space="preserve"> 500</w:t>
            </w:r>
          </w:p>
        </w:tc>
        <w:tc>
          <w:tcPr>
            <w:tcW w:w="713" w:type="dxa"/>
            <w:vAlign w:val="center"/>
          </w:tcPr>
          <w:p w14:paraId="0D65B018" w14:textId="77777777" w:rsidR="00000000" w:rsidRDefault="00F023B2">
            <w:pPr>
              <w:spacing w:line="240" w:lineRule="atLeast"/>
              <w:jc w:val="center"/>
              <w:rPr>
                <w:rFonts w:ascii="宋体" w:hAnsi="宋体"/>
                <w:color w:val="000000"/>
                <w:szCs w:val="21"/>
              </w:rPr>
            </w:pPr>
            <w:r>
              <w:rPr>
                <w:rFonts w:ascii="宋体" w:hAnsi="宋体"/>
                <w:color w:val="000000"/>
                <w:szCs w:val="21"/>
              </w:rPr>
              <w:t>1</w:t>
            </w:r>
          </w:p>
        </w:tc>
        <w:tc>
          <w:tcPr>
            <w:tcW w:w="780" w:type="dxa"/>
            <w:vAlign w:val="center"/>
          </w:tcPr>
          <w:p w14:paraId="11215094" w14:textId="77777777" w:rsidR="00000000" w:rsidRDefault="00F023B2">
            <w:pPr>
              <w:spacing w:line="240" w:lineRule="atLeast"/>
              <w:jc w:val="center"/>
              <w:rPr>
                <w:rFonts w:ascii="宋体" w:hAnsi="宋体"/>
                <w:color w:val="000000"/>
                <w:szCs w:val="21"/>
              </w:rPr>
            </w:pPr>
            <w:r>
              <w:rPr>
                <w:rFonts w:ascii="宋体" w:hAnsi="宋体"/>
                <w:color w:val="000000"/>
                <w:szCs w:val="21"/>
              </w:rPr>
              <w:t>SET</w:t>
            </w:r>
          </w:p>
        </w:tc>
        <w:tc>
          <w:tcPr>
            <w:tcW w:w="1754" w:type="dxa"/>
            <w:vAlign w:val="center"/>
          </w:tcPr>
          <w:p w14:paraId="461CF8A9" w14:textId="77777777" w:rsidR="00000000" w:rsidRDefault="00F023B2">
            <w:pPr>
              <w:spacing w:line="240" w:lineRule="atLeast"/>
              <w:jc w:val="center"/>
              <w:rPr>
                <w:rFonts w:ascii="宋体" w:hAnsi="宋体"/>
                <w:color w:val="000000"/>
                <w:szCs w:val="21"/>
              </w:rPr>
            </w:pPr>
            <w:r>
              <w:rPr>
                <w:rFonts w:ascii="宋体" w:hAnsi="宋体"/>
                <w:color w:val="000000"/>
                <w:szCs w:val="21"/>
              </w:rPr>
              <w:t>4,610,100</w:t>
            </w:r>
            <w:r>
              <w:rPr>
                <w:rFonts w:ascii="宋体" w:hAnsi="宋体"/>
                <w:color w:val="000000"/>
                <w:szCs w:val="21"/>
              </w:rPr>
              <w:t>.00</w:t>
            </w:r>
          </w:p>
        </w:tc>
        <w:tc>
          <w:tcPr>
            <w:tcW w:w="1941" w:type="dxa"/>
            <w:vAlign w:val="center"/>
          </w:tcPr>
          <w:p w14:paraId="607C3C64" w14:textId="77777777" w:rsidR="00000000" w:rsidRDefault="00F023B2">
            <w:pPr>
              <w:spacing w:line="240" w:lineRule="atLeast"/>
              <w:jc w:val="center"/>
              <w:rPr>
                <w:rFonts w:ascii="宋体" w:hAnsi="宋体"/>
                <w:color w:val="000000"/>
                <w:szCs w:val="21"/>
              </w:rPr>
            </w:pPr>
            <w:r>
              <w:rPr>
                <w:rFonts w:ascii="宋体" w:hAnsi="宋体"/>
                <w:color w:val="000000"/>
                <w:szCs w:val="21"/>
              </w:rPr>
              <w:t>4,630</w:t>
            </w:r>
            <w:r>
              <w:rPr>
                <w:rFonts w:ascii="宋体" w:hAnsi="宋体"/>
                <w:color w:val="000000"/>
                <w:szCs w:val="21"/>
              </w:rPr>
              <w:t>,</w:t>
            </w:r>
            <w:r>
              <w:rPr>
                <w:rFonts w:ascii="宋体" w:hAnsi="宋体"/>
                <w:color w:val="000000"/>
                <w:szCs w:val="21"/>
              </w:rPr>
              <w:t>0</w:t>
            </w:r>
            <w:r>
              <w:rPr>
                <w:rFonts w:ascii="宋体" w:hAnsi="宋体"/>
                <w:color w:val="000000"/>
                <w:szCs w:val="21"/>
              </w:rPr>
              <w:t>00.00</w:t>
            </w:r>
          </w:p>
        </w:tc>
      </w:tr>
    </w:tbl>
    <w:p w14:paraId="55D365E2" w14:textId="77777777" w:rsidR="00000000" w:rsidRDefault="00F023B2">
      <w:pPr>
        <w:spacing w:afterLines="50" w:after="120" w:line="240" w:lineRule="atLeast"/>
        <w:rPr>
          <w:rFonts w:ascii="宋体" w:hAnsi="宋体"/>
          <w:color w:val="000000"/>
          <w:szCs w:val="21"/>
        </w:rPr>
      </w:pPr>
    </w:p>
    <w:p w14:paraId="29F87DD9" w14:textId="77777777" w:rsidR="00000000" w:rsidRDefault="00F023B2">
      <w:pPr>
        <w:spacing w:afterLines="50" w:after="120" w:line="240" w:lineRule="atLeast"/>
        <w:rPr>
          <w:rFonts w:ascii="宋体" w:hAnsi="宋体" w:hint="eastAsia"/>
          <w:color w:val="000000"/>
          <w:szCs w:val="21"/>
        </w:rPr>
      </w:pPr>
      <w:r>
        <w:rPr>
          <w:rFonts w:ascii="宋体" w:hAnsi="宋体" w:hint="eastAsia"/>
          <w:color w:val="000000"/>
          <w:szCs w:val="21"/>
        </w:rPr>
        <w:t>合同金额：人民币</w:t>
      </w:r>
      <w:r>
        <w:rPr>
          <w:rFonts w:ascii="宋体" w:hAnsi="宋体" w:hint="eastAsia"/>
          <w:color w:val="000000"/>
          <w:szCs w:val="21"/>
        </w:rPr>
        <w:t>肆佰陆拾叁万元整</w:t>
      </w:r>
      <w:r>
        <w:rPr>
          <w:rFonts w:ascii="宋体" w:hAnsi="宋体" w:hint="eastAsia"/>
          <w:color w:val="000000"/>
          <w:szCs w:val="21"/>
        </w:rPr>
        <w:t>。</w:t>
      </w:r>
    </w:p>
    <w:p w14:paraId="3D00B324" w14:textId="77777777" w:rsidR="00000000" w:rsidRDefault="00F023B2">
      <w:pPr>
        <w:spacing w:afterLines="50" w:after="120" w:line="240" w:lineRule="atLeast"/>
        <w:rPr>
          <w:rFonts w:ascii="宋体" w:hAnsi="宋体"/>
          <w:color w:val="000000"/>
          <w:szCs w:val="21"/>
        </w:rPr>
      </w:pPr>
      <w:r>
        <w:rPr>
          <w:rFonts w:ascii="宋体" w:hAnsi="宋体" w:hint="eastAsia"/>
          <w:color w:val="000000"/>
          <w:szCs w:val="21"/>
        </w:rPr>
        <w:t>合同总价</w:t>
      </w:r>
      <w:r>
        <w:rPr>
          <w:rFonts w:ascii="宋体" w:hAnsi="宋体" w:hint="eastAsia"/>
          <w:color w:val="000000"/>
          <w:szCs w:val="21"/>
        </w:rPr>
        <w:t>=</w:t>
      </w:r>
      <w:r>
        <w:rPr>
          <w:rFonts w:ascii="宋体" w:hAnsi="宋体" w:hint="eastAsia"/>
          <w:color w:val="000000"/>
          <w:szCs w:val="21"/>
        </w:rPr>
        <w:t>货物总价（人民币）</w:t>
      </w:r>
      <w:r>
        <w:rPr>
          <w:rFonts w:ascii="宋体" w:hAnsi="宋体" w:hint="eastAsia"/>
          <w:color w:val="000000"/>
          <w:szCs w:val="21"/>
        </w:rPr>
        <w:t>+</w:t>
      </w:r>
      <w:r>
        <w:rPr>
          <w:rFonts w:ascii="宋体" w:hAnsi="宋体" w:hint="eastAsia"/>
          <w:color w:val="000000"/>
          <w:szCs w:val="21"/>
        </w:rPr>
        <w:t>外贸代理包干服务费。</w:t>
      </w:r>
    </w:p>
    <w:p w14:paraId="5EE54697" w14:textId="77777777" w:rsidR="00000000" w:rsidRDefault="00F023B2">
      <w:pPr>
        <w:spacing w:afterLines="50" w:after="120" w:line="240" w:lineRule="atLeast"/>
        <w:rPr>
          <w:rFonts w:ascii="宋体" w:hAnsi="宋体" w:hint="eastAsia"/>
          <w:color w:val="000000"/>
          <w:szCs w:val="21"/>
        </w:rPr>
      </w:pPr>
      <w:r>
        <w:rPr>
          <w:rFonts w:ascii="宋体" w:hAnsi="宋体" w:hint="eastAsia"/>
          <w:color w:val="000000"/>
          <w:szCs w:val="21"/>
        </w:rPr>
        <w:t>4630000</w:t>
      </w:r>
      <w:r>
        <w:rPr>
          <w:rFonts w:ascii="宋体" w:hAnsi="宋体"/>
          <w:color w:val="000000"/>
          <w:szCs w:val="21"/>
        </w:rPr>
        <w:t>.00</w:t>
      </w:r>
      <w:r>
        <w:rPr>
          <w:rFonts w:ascii="宋体" w:hAnsi="宋体" w:hint="eastAsia"/>
          <w:color w:val="000000"/>
          <w:szCs w:val="21"/>
        </w:rPr>
        <w:t>=</w:t>
      </w:r>
      <w:r>
        <w:rPr>
          <w:rFonts w:ascii="宋体" w:hAnsi="宋体" w:hint="eastAsia"/>
          <w:color w:val="000000"/>
          <w:szCs w:val="21"/>
        </w:rPr>
        <w:t>4610100</w:t>
      </w:r>
      <w:r>
        <w:rPr>
          <w:rFonts w:ascii="宋体" w:hAnsi="宋体"/>
          <w:color w:val="000000"/>
          <w:szCs w:val="21"/>
        </w:rPr>
        <w:t>.00+</w:t>
      </w:r>
      <w:r>
        <w:rPr>
          <w:rFonts w:ascii="宋体" w:hAnsi="宋体" w:hint="eastAsia"/>
          <w:color w:val="000000"/>
          <w:szCs w:val="21"/>
        </w:rPr>
        <w:t>19900</w:t>
      </w:r>
      <w:r>
        <w:rPr>
          <w:rFonts w:ascii="宋体" w:hAnsi="宋体"/>
          <w:color w:val="000000"/>
          <w:szCs w:val="21"/>
        </w:rPr>
        <w:t>.00</w:t>
      </w:r>
    </w:p>
    <w:p w14:paraId="1CD1F8E2" w14:textId="77777777" w:rsidR="00000000" w:rsidRDefault="00F023B2">
      <w:pPr>
        <w:spacing w:afterLines="50" w:after="120" w:line="240" w:lineRule="atLeast"/>
        <w:rPr>
          <w:rFonts w:ascii="宋体" w:hAnsi="宋体" w:cs="宋体" w:hint="eastAsia"/>
          <w:color w:val="000000"/>
        </w:rPr>
      </w:pPr>
      <w:r>
        <w:rPr>
          <w:rFonts w:ascii="宋体" w:hAnsi="宋体" w:cs="宋体"/>
          <w:color w:val="000000"/>
        </w:rPr>
        <w:t>外贸代理包干服务费＝货物总价（美元）</w:t>
      </w:r>
      <w:r>
        <w:rPr>
          <w:rFonts w:ascii="宋体" w:hAnsi="宋体" w:cs="宋体"/>
          <w:color w:val="000000"/>
        </w:rPr>
        <w:t>×</w:t>
      </w:r>
      <w:r>
        <w:rPr>
          <w:rFonts w:ascii="宋体" w:hAnsi="宋体" w:cs="宋体"/>
          <w:color w:val="000000"/>
        </w:rPr>
        <w:t>外贸代理包干费率</w:t>
      </w:r>
      <w:r>
        <w:rPr>
          <w:rFonts w:ascii="宋体" w:hAnsi="宋体" w:cs="宋体" w:hint="eastAsia"/>
          <w:color w:val="000000"/>
        </w:rPr>
        <w:t>。</w:t>
      </w:r>
    </w:p>
    <w:p w14:paraId="3E45AA67" w14:textId="77777777" w:rsidR="00000000" w:rsidRDefault="00F023B2">
      <w:pPr>
        <w:spacing w:afterLines="50" w:after="120" w:line="240" w:lineRule="atLeast"/>
        <w:rPr>
          <w:rFonts w:ascii="宋体" w:hAnsi="宋体" w:cs="宋体"/>
          <w:color w:val="000000"/>
        </w:rPr>
      </w:pPr>
      <w:r>
        <w:rPr>
          <w:rFonts w:ascii="宋体" w:hAnsi="宋体" w:cs="宋体" w:hint="eastAsia"/>
          <w:color w:val="000000"/>
        </w:rPr>
        <w:t>4630000.00</w:t>
      </w:r>
      <w:r>
        <w:rPr>
          <w:rFonts w:ascii="宋体" w:hAnsi="宋体" w:cs="宋体"/>
          <w:color w:val="000000"/>
        </w:rPr>
        <w:t>/</w:t>
      </w:r>
      <w:r>
        <w:rPr>
          <w:rFonts w:ascii="宋体" w:hAnsi="宋体" w:cs="宋体" w:hint="eastAsia"/>
          <w:color w:val="000000"/>
        </w:rPr>
        <w:t>（</w:t>
      </w:r>
      <w:r>
        <w:rPr>
          <w:rFonts w:ascii="宋体" w:hAnsi="宋体" w:cs="宋体" w:hint="eastAsia"/>
          <w:color w:val="000000"/>
        </w:rPr>
        <w:t>6</w:t>
      </w:r>
      <w:r>
        <w:rPr>
          <w:rFonts w:ascii="宋体" w:hAnsi="宋体" w:cs="宋体"/>
          <w:color w:val="000000"/>
        </w:rPr>
        <w:t>.</w:t>
      </w:r>
      <w:r>
        <w:rPr>
          <w:rFonts w:ascii="宋体" w:hAnsi="宋体" w:cs="宋体" w:hint="eastAsia"/>
          <w:color w:val="000000"/>
        </w:rPr>
        <w:t>9800</w:t>
      </w:r>
      <w:r>
        <w:rPr>
          <w:rFonts w:ascii="宋体" w:hAnsi="宋体" w:cs="宋体" w:hint="eastAsia"/>
          <w:color w:val="000000"/>
        </w:rPr>
        <w:t>）</w:t>
      </w:r>
      <w:r>
        <w:rPr>
          <w:rFonts w:ascii="宋体" w:hAnsi="宋体" w:cs="宋体" w:hint="eastAsia"/>
          <w:color w:val="000000"/>
        </w:rPr>
        <w:t>*</w:t>
      </w:r>
      <w:r>
        <w:rPr>
          <w:rFonts w:ascii="宋体" w:hAnsi="宋体" w:cs="宋体"/>
          <w:color w:val="000000"/>
        </w:rPr>
        <w:t>0.03</w:t>
      </w:r>
      <w:r>
        <w:rPr>
          <w:rFonts w:ascii="宋体" w:hAnsi="宋体" w:cs="宋体" w:hint="eastAsia"/>
          <w:color w:val="000000"/>
        </w:rPr>
        <w:t>=</w:t>
      </w:r>
      <w:r>
        <w:rPr>
          <w:rFonts w:ascii="宋体" w:hAnsi="宋体" w:cs="宋体" w:hint="eastAsia"/>
          <w:color w:val="000000"/>
        </w:rPr>
        <w:t>19900.00</w:t>
      </w:r>
    </w:p>
    <w:p w14:paraId="11A70305" w14:textId="77777777" w:rsidR="00000000" w:rsidRDefault="00F023B2">
      <w:pPr>
        <w:spacing w:afterLines="50" w:after="120" w:line="240" w:lineRule="atLeast"/>
        <w:rPr>
          <w:rFonts w:ascii="宋体" w:hAnsi="宋体" w:hint="eastAsia"/>
          <w:color w:val="000000"/>
          <w:szCs w:val="21"/>
        </w:rPr>
      </w:pPr>
      <w:r>
        <w:rPr>
          <w:rFonts w:ascii="宋体" w:hAnsi="宋体" w:hint="eastAsia"/>
          <w:color w:val="000000"/>
          <w:szCs w:val="21"/>
        </w:rPr>
        <w:t>外贸代理包干服务费包含：银行费</w:t>
      </w:r>
      <w:r>
        <w:rPr>
          <w:rFonts w:ascii="宋体" w:hAnsi="宋体" w:hint="eastAsia"/>
          <w:color w:val="000000"/>
          <w:szCs w:val="21"/>
        </w:rPr>
        <w:t>用、国内运费、报关费用、港杂费用、港口至甲方目的现场运保费、办理各项证书、代理报酬等一切费用。</w:t>
      </w:r>
    </w:p>
    <w:p w14:paraId="4F2B82E0" w14:textId="77777777" w:rsidR="00000000" w:rsidRDefault="00F023B2">
      <w:pPr>
        <w:spacing w:afterLines="50" w:after="120" w:line="240" w:lineRule="atLeast"/>
        <w:rPr>
          <w:rFonts w:ascii="宋体" w:hAnsi="宋体"/>
          <w:color w:val="000000"/>
          <w:szCs w:val="21"/>
        </w:rPr>
      </w:pPr>
      <w:r>
        <w:rPr>
          <w:rFonts w:ascii="宋体" w:hAnsi="宋体" w:hint="eastAsia"/>
          <w:color w:val="000000"/>
          <w:szCs w:val="21"/>
        </w:rPr>
        <w:t>若外贸合同中以其他币种进行结算，需以合同签订当日中国银行当日首次公布的该币种现汇卖出价为规律进行换算。</w:t>
      </w:r>
    </w:p>
    <w:p w14:paraId="53489DB8" w14:textId="77777777" w:rsidR="00000000" w:rsidRDefault="00F023B2">
      <w:pPr>
        <w:spacing w:line="360" w:lineRule="auto"/>
        <w:rPr>
          <w:rFonts w:ascii="宋体" w:hAnsi="宋体" w:hint="eastAsia"/>
          <w:color w:val="000000"/>
          <w:szCs w:val="21"/>
        </w:rPr>
      </w:pPr>
      <w:r>
        <w:rPr>
          <w:rFonts w:ascii="宋体" w:hAnsi="宋体" w:hint="eastAsia"/>
          <w:color w:val="000000"/>
          <w:szCs w:val="21"/>
        </w:rPr>
        <w:t>交货期：</w:t>
      </w:r>
      <w:r>
        <w:rPr>
          <w:rFonts w:ascii="ˎ̥" w:hAnsi="ˎ̥" w:hint="eastAsia"/>
          <w:color w:val="000000"/>
          <w:szCs w:val="21"/>
        </w:rPr>
        <w:t>签订外贸合同之日起</w:t>
      </w:r>
      <w:r>
        <w:rPr>
          <w:rFonts w:ascii="ˎ̥" w:hAnsi="ˎ̥" w:hint="eastAsia"/>
          <w:color w:val="000000"/>
          <w:szCs w:val="21"/>
          <w:u w:val="single"/>
        </w:rPr>
        <w:t>16</w:t>
      </w:r>
      <w:r>
        <w:rPr>
          <w:rFonts w:ascii="ˎ̥" w:hAnsi="ˎ̥" w:hint="eastAsia"/>
          <w:color w:val="000000"/>
          <w:szCs w:val="21"/>
          <w:u w:val="single"/>
        </w:rPr>
        <w:t>周</w:t>
      </w:r>
      <w:r>
        <w:rPr>
          <w:rFonts w:ascii="ˎ̥" w:hAnsi="ˎ̥" w:hint="eastAsia"/>
          <w:color w:val="000000"/>
          <w:szCs w:val="21"/>
        </w:rPr>
        <w:t>内设备到达南京邮电大学项目现场。</w:t>
      </w:r>
    </w:p>
    <w:p w14:paraId="23D78D96" w14:textId="77777777" w:rsidR="00000000" w:rsidRDefault="00F023B2">
      <w:pPr>
        <w:spacing w:afterLines="50" w:after="120" w:line="240" w:lineRule="atLeast"/>
        <w:rPr>
          <w:rFonts w:ascii="宋体" w:hAnsi="宋体" w:hint="eastAsia"/>
          <w:color w:val="000000"/>
          <w:szCs w:val="21"/>
        </w:rPr>
      </w:pPr>
      <w:r>
        <w:rPr>
          <w:rFonts w:ascii="宋体" w:hAnsi="宋体" w:hint="eastAsia"/>
          <w:color w:val="000000"/>
          <w:szCs w:val="21"/>
        </w:rPr>
        <w:t>二、进口代理的付汇付款原则及费用结算</w:t>
      </w:r>
    </w:p>
    <w:p w14:paraId="1F5F82FE" w14:textId="77777777" w:rsidR="00000000" w:rsidRDefault="00F023B2">
      <w:pPr>
        <w:spacing w:afterLines="50" w:after="120" w:line="240" w:lineRule="atLeast"/>
        <w:rPr>
          <w:rFonts w:ascii="宋体" w:hAnsi="宋体" w:hint="eastAsia"/>
          <w:color w:val="000000"/>
        </w:rPr>
      </w:pPr>
      <w:r>
        <w:rPr>
          <w:rFonts w:ascii="宋体" w:hAnsi="宋体" w:hint="eastAsia"/>
          <w:color w:val="000000"/>
          <w:szCs w:val="21"/>
        </w:rPr>
        <w:t xml:space="preserve">   </w:t>
      </w:r>
      <w:r>
        <w:rPr>
          <w:rFonts w:ascii="宋体" w:hAnsi="宋体" w:hint="eastAsia"/>
          <w:color w:val="000000"/>
          <w:szCs w:val="21"/>
        </w:rPr>
        <w:t>委托代理服务协议签订后</w:t>
      </w:r>
      <w:r>
        <w:rPr>
          <w:rFonts w:ascii="宋体" w:hAnsi="宋体" w:hint="eastAsia"/>
          <w:color w:val="000000"/>
          <w:szCs w:val="21"/>
        </w:rPr>
        <w:t>10</w:t>
      </w:r>
      <w:r>
        <w:rPr>
          <w:rFonts w:ascii="宋体" w:hAnsi="宋体" w:hint="eastAsia"/>
          <w:color w:val="000000"/>
          <w:szCs w:val="21"/>
        </w:rPr>
        <w:t>个工作日内，乙方开具正规的外贸代理发票，甲方预付</w:t>
      </w:r>
      <w:r>
        <w:rPr>
          <w:rFonts w:ascii="宋体" w:hAnsi="宋体" w:hint="eastAsia"/>
          <w:color w:val="000000"/>
          <w:szCs w:val="21"/>
        </w:rPr>
        <w:t>100%</w:t>
      </w:r>
      <w:r>
        <w:rPr>
          <w:rFonts w:ascii="宋体" w:hAnsi="宋体" w:hint="eastAsia"/>
          <w:color w:val="000000"/>
          <w:szCs w:val="21"/>
        </w:rPr>
        <w:t>合同总价给乙方。甲方支付乙方总款项</w:t>
      </w:r>
      <w:r>
        <w:rPr>
          <w:rFonts w:ascii="宋体" w:hAnsi="宋体" w:hint="eastAsia"/>
          <w:color w:val="000000"/>
          <w:szCs w:val="21"/>
          <w:u w:val="single"/>
        </w:rPr>
        <w:t>人民币</w:t>
      </w:r>
      <w:r>
        <w:rPr>
          <w:rFonts w:ascii="宋体" w:hAnsi="宋体" w:hint="eastAsia"/>
          <w:color w:val="000000"/>
          <w:szCs w:val="21"/>
          <w:u w:val="single"/>
        </w:rPr>
        <w:t>肆佰陆拾叁万元整</w:t>
      </w:r>
      <w:r>
        <w:rPr>
          <w:rFonts w:ascii="宋体" w:eastAsia="DengXian" w:hAnsi="宋体" w:cs="DengXian" w:hint="eastAsia"/>
          <w:color w:val="000000"/>
          <w:szCs w:val="21"/>
          <w:u w:val="single"/>
        </w:rPr>
        <w:t>（</w:t>
      </w:r>
      <w:r>
        <w:rPr>
          <w:rFonts w:ascii="宋体" w:eastAsia="DengXian" w:hAnsi="宋体" w:cs="DengXian" w:hint="eastAsia"/>
          <w:color w:val="000000"/>
          <w:szCs w:val="21"/>
          <w:u w:val="single"/>
        </w:rPr>
        <w:t xml:space="preserve">RMB4,630,000.00 </w:t>
      </w:r>
      <w:r>
        <w:rPr>
          <w:rFonts w:ascii="宋体" w:hAnsi="宋体"/>
          <w:color w:val="000000"/>
          <w:szCs w:val="21"/>
          <w:u w:val="single"/>
        </w:rPr>
        <w:t>）</w:t>
      </w:r>
      <w:r>
        <w:rPr>
          <w:rFonts w:ascii="宋体" w:hAnsi="宋体" w:hint="eastAsia"/>
          <w:color w:val="000000"/>
          <w:szCs w:val="21"/>
        </w:rPr>
        <w:t>(</w:t>
      </w:r>
      <w:r>
        <w:rPr>
          <w:rFonts w:ascii="宋体" w:hAnsi="宋体" w:hint="eastAsia"/>
          <w:color w:val="000000"/>
          <w:szCs w:val="21"/>
        </w:rPr>
        <w:t>其中包括货款、外贸代理包干</w:t>
      </w:r>
      <w:r>
        <w:rPr>
          <w:rFonts w:ascii="宋体" w:hAnsi="宋体" w:hint="eastAsia"/>
          <w:color w:val="000000"/>
          <w:szCs w:val="21"/>
        </w:rPr>
        <w:t>服务费）。</w:t>
      </w:r>
      <w:r>
        <w:rPr>
          <w:rFonts w:ascii="宋体" w:hAnsi="宋体" w:hint="eastAsia"/>
          <w:color w:val="000000"/>
        </w:rPr>
        <w:t>乙方收到预付款后按技术协议及外贸合同约定的付款方式按时付款（若为信用证付款方式，请在</w:t>
      </w:r>
      <w:r>
        <w:rPr>
          <w:rFonts w:ascii="宋体" w:hAnsi="宋体" w:hint="eastAsia"/>
          <w:color w:val="000000"/>
        </w:rPr>
        <w:t>7</w:t>
      </w:r>
      <w:r>
        <w:rPr>
          <w:rFonts w:ascii="宋体" w:hAnsi="宋体" w:hint="eastAsia"/>
          <w:color w:val="000000"/>
        </w:rPr>
        <w:t>个工作日内对外开具信用证），禁止拖延或截流货款。</w:t>
      </w:r>
    </w:p>
    <w:p w14:paraId="2E311966" w14:textId="77777777" w:rsidR="00000000" w:rsidRDefault="00F023B2">
      <w:pPr>
        <w:spacing w:afterLines="50" w:after="120" w:line="240" w:lineRule="atLeast"/>
        <w:rPr>
          <w:rFonts w:ascii="宋体" w:hAnsi="宋体" w:hint="eastAsia"/>
          <w:color w:val="000000"/>
          <w:szCs w:val="21"/>
        </w:rPr>
      </w:pPr>
      <w:r>
        <w:rPr>
          <w:rFonts w:ascii="宋体" w:hAnsi="宋体" w:hint="eastAsia"/>
          <w:color w:val="000000"/>
          <w:szCs w:val="21"/>
        </w:rPr>
        <w:t>三、甲方的责任与义务</w:t>
      </w:r>
    </w:p>
    <w:p w14:paraId="2CA830B4" w14:textId="77777777" w:rsidR="00000000" w:rsidRDefault="00F023B2">
      <w:pPr>
        <w:numPr>
          <w:ilvl w:val="0"/>
          <w:numId w:val="1"/>
        </w:numPr>
        <w:tabs>
          <w:tab w:val="left" w:pos="360"/>
        </w:tabs>
        <w:spacing w:afterLines="50" w:after="120" w:line="240" w:lineRule="atLeast"/>
        <w:rPr>
          <w:rFonts w:ascii="宋体" w:hAnsi="宋体" w:hint="eastAsia"/>
          <w:color w:val="000000"/>
          <w:szCs w:val="21"/>
        </w:rPr>
      </w:pPr>
      <w:r>
        <w:rPr>
          <w:rFonts w:ascii="宋体" w:hAnsi="宋体" w:hint="eastAsia"/>
          <w:color w:val="000000"/>
          <w:szCs w:val="21"/>
        </w:rPr>
        <w:t>甲方负责将每批货物的清单、价格和数量等数据在甲方相关负责人签字或加盖公章后于进口前及时交给乙方，以便配合乙方办理货物进口的审批手续和做进口及报关的准备工作。</w:t>
      </w:r>
    </w:p>
    <w:p w14:paraId="4B612A47" w14:textId="77777777" w:rsidR="00000000" w:rsidRDefault="00F023B2">
      <w:pPr>
        <w:numPr>
          <w:ilvl w:val="0"/>
          <w:numId w:val="1"/>
        </w:numPr>
        <w:tabs>
          <w:tab w:val="left" w:pos="360"/>
        </w:tabs>
        <w:spacing w:afterLines="50" w:after="120" w:line="240" w:lineRule="atLeast"/>
        <w:rPr>
          <w:rFonts w:ascii="宋体" w:hAnsi="宋体" w:hint="eastAsia"/>
          <w:color w:val="000000"/>
          <w:szCs w:val="21"/>
        </w:rPr>
      </w:pPr>
      <w:r>
        <w:rPr>
          <w:rFonts w:ascii="宋体" w:hAnsi="宋体" w:hint="eastAsia"/>
          <w:color w:val="000000"/>
          <w:szCs w:val="21"/>
        </w:rPr>
        <w:t>甲方应及时满足乙方的要求，向乙方提供有关产品进口所需的信息。</w:t>
      </w:r>
    </w:p>
    <w:p w14:paraId="699FCB2B" w14:textId="77777777" w:rsidR="00000000" w:rsidRDefault="00F023B2">
      <w:pPr>
        <w:numPr>
          <w:ilvl w:val="0"/>
          <w:numId w:val="1"/>
        </w:numPr>
        <w:tabs>
          <w:tab w:val="left" w:pos="360"/>
        </w:tabs>
        <w:spacing w:afterLines="50" w:after="120" w:line="240" w:lineRule="atLeast"/>
        <w:rPr>
          <w:rFonts w:ascii="宋体" w:hAnsi="宋体" w:hint="eastAsia"/>
          <w:color w:val="000000"/>
          <w:szCs w:val="21"/>
        </w:rPr>
      </w:pPr>
      <w:r>
        <w:rPr>
          <w:rFonts w:ascii="宋体" w:hAnsi="宋体" w:hint="eastAsia"/>
          <w:color w:val="000000"/>
          <w:szCs w:val="21"/>
        </w:rPr>
        <w:t>因货物质量、数量、交货期限、知识产权等造成的境外供货商与国内用户的相关经济纠纷和损失，索赔理赔及一切后果由甲方承担。</w:t>
      </w:r>
    </w:p>
    <w:p w14:paraId="3242279C" w14:textId="77777777" w:rsidR="00000000" w:rsidRDefault="00F023B2">
      <w:pPr>
        <w:spacing w:afterLines="50" w:after="120" w:line="240" w:lineRule="atLeast"/>
        <w:rPr>
          <w:rFonts w:ascii="宋体" w:hAnsi="宋体" w:hint="eastAsia"/>
          <w:color w:val="000000"/>
          <w:szCs w:val="21"/>
        </w:rPr>
      </w:pPr>
      <w:r>
        <w:rPr>
          <w:rFonts w:ascii="宋体" w:hint="eastAsia"/>
          <w:color w:val="000000"/>
        </w:rPr>
        <w:t>4</w:t>
      </w:r>
      <w:r>
        <w:rPr>
          <w:rFonts w:ascii="宋体" w:hint="eastAsia"/>
          <w:color w:val="000000"/>
        </w:rPr>
        <w:t>、如</w:t>
      </w:r>
      <w:r>
        <w:rPr>
          <w:rFonts w:ascii="宋体" w:hint="eastAsia"/>
          <w:color w:val="000000"/>
        </w:rPr>
        <w:t>该协议项下有国内采购配件或项目，则甲方委托乙方向供应商支付此款项，乙方仅负责代收代付。</w:t>
      </w:r>
    </w:p>
    <w:p w14:paraId="2EF6503C" w14:textId="77777777" w:rsidR="00000000" w:rsidRDefault="00F023B2">
      <w:pPr>
        <w:spacing w:afterLines="50" w:after="120" w:line="240" w:lineRule="atLeast"/>
        <w:rPr>
          <w:rFonts w:ascii="宋体" w:hAnsi="宋体" w:hint="eastAsia"/>
          <w:color w:val="000000"/>
          <w:szCs w:val="21"/>
        </w:rPr>
      </w:pPr>
      <w:r>
        <w:rPr>
          <w:rFonts w:ascii="宋体" w:hAnsi="宋体" w:hint="eastAsia"/>
          <w:color w:val="000000"/>
          <w:szCs w:val="21"/>
        </w:rPr>
        <w:t>四、乙方的责任与义务</w:t>
      </w:r>
    </w:p>
    <w:p w14:paraId="3A70C8FE" w14:textId="77777777" w:rsidR="00000000" w:rsidRDefault="00F023B2">
      <w:pPr>
        <w:spacing w:afterLines="50" w:after="120" w:line="240" w:lineRule="atLeast"/>
        <w:ind w:left="359" w:hangingChars="171" w:hanging="359"/>
        <w:rPr>
          <w:rFonts w:ascii="宋体" w:hAnsi="宋体" w:hint="eastAsia"/>
          <w:color w:val="000000"/>
          <w:szCs w:val="21"/>
        </w:rPr>
      </w:pPr>
      <w:r>
        <w:rPr>
          <w:rFonts w:ascii="宋体" w:hAnsi="宋体" w:hint="eastAsia"/>
          <w:color w:val="000000"/>
          <w:szCs w:val="21"/>
        </w:rPr>
        <w:lastRenderedPageBreak/>
        <w:t>1</w:t>
      </w:r>
      <w:r>
        <w:rPr>
          <w:rFonts w:ascii="宋体" w:hAnsi="宋体" w:hint="eastAsia"/>
          <w:color w:val="000000"/>
          <w:szCs w:val="21"/>
        </w:rPr>
        <w:t>、根据需要按照国家有关规定，负责货物进口及报关的有关手续及货物由口岸进口的报关。</w:t>
      </w:r>
    </w:p>
    <w:p w14:paraId="13DB7EC9" w14:textId="77777777" w:rsidR="00000000" w:rsidRDefault="00F023B2">
      <w:pPr>
        <w:spacing w:afterLines="50" w:after="120" w:line="240" w:lineRule="atLeast"/>
        <w:ind w:left="359" w:hangingChars="171" w:hanging="359"/>
        <w:rPr>
          <w:rFonts w:ascii="宋体" w:hAnsi="宋体" w:hint="eastAsia"/>
          <w:color w:val="000000"/>
          <w:szCs w:val="21"/>
        </w:rPr>
      </w:pPr>
      <w:r>
        <w:rPr>
          <w:rFonts w:ascii="宋体" w:hAnsi="宋体" w:hint="eastAsia"/>
          <w:color w:val="000000"/>
          <w:szCs w:val="21"/>
        </w:rPr>
        <w:t>2</w:t>
      </w:r>
      <w:r>
        <w:rPr>
          <w:rFonts w:ascii="宋体" w:hAnsi="宋体" w:hint="eastAsia"/>
          <w:color w:val="000000"/>
          <w:szCs w:val="21"/>
        </w:rPr>
        <w:t>、乙方在收到甲方提供的进口设备供货及技术服务协议后三个工作日内须与外商进行沟通，确定外贸合同内容，签订委托代理进口协议后一周内完成外贸合同，如遇特殊情况需向甲方及时说明。</w:t>
      </w:r>
    </w:p>
    <w:p w14:paraId="669B9592" w14:textId="77777777" w:rsidR="00000000" w:rsidRDefault="00F023B2">
      <w:pPr>
        <w:spacing w:afterLines="50" w:after="120" w:line="240" w:lineRule="atLeast"/>
        <w:ind w:left="359" w:hangingChars="171" w:hanging="359"/>
        <w:rPr>
          <w:rFonts w:ascii="宋体" w:hAnsi="宋体" w:hint="eastAsia"/>
          <w:color w:val="000000"/>
          <w:szCs w:val="21"/>
        </w:rPr>
      </w:pPr>
      <w:r>
        <w:rPr>
          <w:rFonts w:ascii="宋体" w:hAnsi="宋体" w:hint="eastAsia"/>
          <w:color w:val="000000"/>
          <w:szCs w:val="21"/>
        </w:rPr>
        <w:t>3</w:t>
      </w:r>
      <w:r>
        <w:rPr>
          <w:rFonts w:ascii="宋体" w:hAnsi="宋体" w:hint="eastAsia"/>
          <w:color w:val="000000"/>
          <w:szCs w:val="21"/>
        </w:rPr>
        <w:t>、在执行进口协议的过程中，随时向甲方通报有关情况并会同甲方及时采取对策。</w:t>
      </w:r>
    </w:p>
    <w:p w14:paraId="79C5F6D9" w14:textId="77777777" w:rsidR="00000000" w:rsidRDefault="00F023B2">
      <w:pPr>
        <w:spacing w:afterLines="50" w:after="120" w:line="240" w:lineRule="atLeast"/>
        <w:ind w:left="359" w:hangingChars="171" w:hanging="359"/>
        <w:rPr>
          <w:rFonts w:ascii="宋体" w:hAnsi="宋体" w:hint="eastAsia"/>
          <w:color w:val="000000"/>
          <w:szCs w:val="21"/>
        </w:rPr>
      </w:pPr>
      <w:r>
        <w:rPr>
          <w:rFonts w:ascii="宋体" w:hAnsi="宋体" w:hint="eastAsia"/>
          <w:color w:val="000000"/>
          <w:szCs w:val="21"/>
        </w:rPr>
        <w:t>4</w:t>
      </w:r>
      <w:r>
        <w:rPr>
          <w:rFonts w:ascii="宋体" w:hAnsi="宋体" w:hint="eastAsia"/>
          <w:color w:val="000000"/>
          <w:szCs w:val="21"/>
        </w:rPr>
        <w:t>、乙方在接到到货通知后，必须在海关或有关部门规定的期限内提走所有货</w:t>
      </w:r>
      <w:r>
        <w:rPr>
          <w:rFonts w:ascii="宋体" w:hAnsi="宋体" w:hint="eastAsia"/>
          <w:color w:val="000000"/>
          <w:szCs w:val="21"/>
        </w:rPr>
        <w:t>物，并办理进口货物的商检等手续。提货时检查货物箱体外观，如有破损，及时与卖方联系确认。因乙方工作疏忽及失误而造成甲方损失的由乙方承担。</w:t>
      </w:r>
    </w:p>
    <w:p w14:paraId="0E191A44" w14:textId="1F65F61D" w:rsidR="00216ABA" w:rsidRDefault="00216ABA">
      <w:pPr>
        <w:numPr>
          <w:ilvl w:val="0"/>
          <w:numId w:val="2"/>
        </w:numPr>
        <w:tabs>
          <w:tab w:val="left" w:pos="360"/>
        </w:tabs>
        <w:spacing w:afterLines="50" w:after="120" w:line="240" w:lineRule="atLeast"/>
        <w:rPr>
          <w:rFonts w:ascii="宋体" w:hAnsi="宋体"/>
          <w:color w:val="000000"/>
          <w:szCs w:val="21"/>
        </w:rPr>
      </w:pPr>
      <w:r w:rsidRPr="00216ABA">
        <w:rPr>
          <w:rFonts w:ascii="宋体" w:hAnsi="宋体" w:hint="eastAsia"/>
          <w:color w:val="000000"/>
          <w:szCs w:val="21"/>
        </w:rPr>
        <w:t>乙方在港口，保税库，机场，陆运等地接到货物后，应当及时检查设备外包装是否完整，如果货物外包装有问题需要及时向甲方报备，如果在接货地运输至南京邮电大学途中造成货物受损或者破坏，则乙方应当赔偿甲方货物的全部损失。乙方负责将货物运抵最终用户指定收货地点，并及时通知甲方，以便甲方及时安排接货。若货到后发 现货物数量、重量及品质与进口合同不符，确为卖方或保险公司责任引起的，甲方在有效索赔期结束 前的合理时间委托乙方向责任方索赔。自乙方在港口、保税库、机场、陆运等地签收货物之时起，至货物在甲方指定地点交付甲方签收之时止，货物的风险由乙方承担。在此期间，因任何非因甲方原因造成的货物损坏、短缺或灭失，乙方均应向甲方承担赔偿责任，赔偿范围包括但不限于货物的重置成本、相关的进口税费以及甲方因此遭受的其他直接损失。</w:t>
      </w:r>
    </w:p>
    <w:p w14:paraId="0A673653" w14:textId="2C492B91" w:rsidR="00000000" w:rsidRDefault="00F023B2">
      <w:pPr>
        <w:numPr>
          <w:ilvl w:val="0"/>
          <w:numId w:val="2"/>
        </w:numPr>
        <w:tabs>
          <w:tab w:val="left" w:pos="360"/>
        </w:tabs>
        <w:spacing w:afterLines="50" w:after="120" w:line="240" w:lineRule="atLeast"/>
        <w:rPr>
          <w:rFonts w:ascii="宋体" w:hAnsi="宋体" w:hint="eastAsia"/>
          <w:color w:val="000000"/>
          <w:szCs w:val="21"/>
        </w:rPr>
      </w:pPr>
      <w:r>
        <w:rPr>
          <w:rFonts w:ascii="宋体" w:hAnsi="宋体" w:hint="eastAsia"/>
          <w:color w:val="000000"/>
          <w:szCs w:val="21"/>
        </w:rPr>
        <w:t>货物送达甲方指定地点后，乙方因根据甲方要求</w:t>
      </w:r>
      <w:r>
        <w:rPr>
          <w:rFonts w:ascii="宋体" w:hAnsi="宋体" w:hint="eastAsia"/>
          <w:color w:val="000000"/>
          <w:szCs w:val="21"/>
        </w:rPr>
        <w:t>，在十个工作日内开具相应合法的外贸代理发票，以便甲方完成结算。乙方按照进口设备供货及技术服务协议要求对外付款</w:t>
      </w:r>
      <w:r>
        <w:rPr>
          <w:rFonts w:ascii="宋体" w:hAnsi="宋体"/>
          <w:color w:val="000000"/>
          <w:szCs w:val="21"/>
        </w:rPr>
        <w:t>。</w:t>
      </w:r>
    </w:p>
    <w:p w14:paraId="349BD7BC" w14:textId="77777777" w:rsidR="00000000" w:rsidRDefault="00F023B2">
      <w:pPr>
        <w:spacing w:afterLines="50" w:after="120" w:line="240" w:lineRule="atLeast"/>
        <w:rPr>
          <w:rFonts w:ascii="宋体" w:hAnsi="宋体" w:hint="eastAsia"/>
          <w:color w:val="000000"/>
          <w:szCs w:val="21"/>
        </w:rPr>
      </w:pPr>
      <w:r>
        <w:rPr>
          <w:rFonts w:ascii="宋体" w:hAnsi="宋体" w:hint="eastAsia"/>
          <w:color w:val="000000"/>
          <w:szCs w:val="21"/>
        </w:rPr>
        <w:t>五、不可抗力</w:t>
      </w:r>
    </w:p>
    <w:p w14:paraId="59B00902" w14:textId="77777777" w:rsidR="00000000" w:rsidRDefault="00F023B2">
      <w:pPr>
        <w:spacing w:afterLines="50" w:after="120" w:line="240" w:lineRule="atLeast"/>
        <w:ind w:firstLine="435"/>
        <w:rPr>
          <w:rFonts w:ascii="宋体" w:hAnsi="宋体" w:hint="eastAsia"/>
          <w:color w:val="000000"/>
          <w:szCs w:val="21"/>
        </w:rPr>
      </w:pPr>
      <w:r>
        <w:rPr>
          <w:rFonts w:ascii="宋体" w:hAnsi="宋体" w:hint="eastAsia"/>
          <w:color w:val="000000"/>
          <w:szCs w:val="21"/>
        </w:rPr>
        <w:t>由于发生不可抗力事件造成本进口代理协议不能履行、不能完全履行或延迟履行时，受不可抗力影响的一方应当立即将有关情况通知另一方，因不可抗力造成的任何损失由受损方自行承担。</w:t>
      </w:r>
    </w:p>
    <w:p w14:paraId="51567707" w14:textId="77777777" w:rsidR="00000000" w:rsidRDefault="00F023B2">
      <w:pPr>
        <w:spacing w:afterLines="50" w:after="120" w:line="240" w:lineRule="atLeast"/>
        <w:ind w:firstLine="435"/>
        <w:rPr>
          <w:rFonts w:ascii="宋体" w:hAnsi="宋体" w:hint="eastAsia"/>
          <w:color w:val="000000"/>
          <w:szCs w:val="21"/>
        </w:rPr>
      </w:pPr>
    </w:p>
    <w:p w14:paraId="7D21378F" w14:textId="77777777" w:rsidR="00000000" w:rsidRDefault="00F023B2">
      <w:pPr>
        <w:spacing w:afterLines="50" w:after="120" w:line="240" w:lineRule="atLeast"/>
        <w:rPr>
          <w:rFonts w:ascii="宋体" w:hAnsi="宋体" w:hint="eastAsia"/>
          <w:color w:val="000000"/>
          <w:szCs w:val="21"/>
        </w:rPr>
      </w:pPr>
      <w:r>
        <w:rPr>
          <w:rFonts w:ascii="宋体" w:hAnsi="宋体" w:hint="eastAsia"/>
          <w:color w:val="000000"/>
          <w:szCs w:val="21"/>
        </w:rPr>
        <w:t>六、争议的解决</w:t>
      </w:r>
    </w:p>
    <w:p w14:paraId="7E5D57FD" w14:textId="77777777" w:rsidR="00000000" w:rsidRDefault="00F023B2">
      <w:pPr>
        <w:spacing w:afterLines="50" w:after="120" w:line="240" w:lineRule="atLeast"/>
        <w:rPr>
          <w:rFonts w:ascii="宋体" w:hAnsi="宋体" w:hint="eastAsia"/>
          <w:color w:val="000000"/>
          <w:szCs w:val="21"/>
        </w:rPr>
      </w:pPr>
      <w:r>
        <w:rPr>
          <w:rFonts w:ascii="宋体" w:hAnsi="宋体" w:hint="eastAsia"/>
          <w:color w:val="000000"/>
          <w:szCs w:val="21"/>
        </w:rPr>
        <w:t xml:space="preserve"> 1</w:t>
      </w:r>
      <w:r>
        <w:rPr>
          <w:rFonts w:ascii="宋体" w:hAnsi="宋体" w:hint="eastAsia"/>
          <w:color w:val="000000"/>
          <w:szCs w:val="21"/>
        </w:rPr>
        <w:t>、本进口代理协议规定的代理手续费不包括办理采购协议项下的仲裁、诉讼及外商破产事宜所需的费用。</w:t>
      </w:r>
    </w:p>
    <w:p w14:paraId="5E058C9B" w14:textId="77777777" w:rsidR="00000000" w:rsidRDefault="00F023B2">
      <w:pPr>
        <w:spacing w:afterLines="50" w:after="120" w:line="240" w:lineRule="atLeast"/>
        <w:ind w:left="2" w:firstLineChars="50" w:firstLine="105"/>
        <w:rPr>
          <w:rFonts w:ascii="宋体" w:hAnsi="宋体" w:hint="eastAsia"/>
          <w:color w:val="000000"/>
          <w:szCs w:val="21"/>
        </w:rPr>
      </w:pPr>
      <w:r>
        <w:rPr>
          <w:rFonts w:ascii="宋体" w:hAnsi="宋体" w:hint="eastAsia"/>
          <w:color w:val="000000"/>
          <w:szCs w:val="21"/>
        </w:rPr>
        <w:t>2</w:t>
      </w:r>
      <w:r>
        <w:rPr>
          <w:rFonts w:ascii="宋体" w:hAnsi="宋体" w:hint="eastAsia"/>
          <w:color w:val="000000"/>
          <w:szCs w:val="21"/>
        </w:rPr>
        <w:t>、甲乙双方应本着诚实信用的原则认真履行本协议项下的各项义务，及时通报有关情况和磋商决问题的办法。出现</w:t>
      </w:r>
      <w:r>
        <w:rPr>
          <w:rFonts w:ascii="宋体" w:hAnsi="宋体" w:hint="eastAsia"/>
          <w:color w:val="000000"/>
          <w:szCs w:val="21"/>
        </w:rPr>
        <w:t>损失的，由过错方承担责任；如属双方过错，则应根据各自的过错大小分别承担相应的责任。</w:t>
      </w:r>
    </w:p>
    <w:p w14:paraId="15EFEE5A" w14:textId="77777777" w:rsidR="00000000" w:rsidRDefault="00F023B2">
      <w:pPr>
        <w:spacing w:afterLines="50" w:after="120" w:line="240" w:lineRule="atLeast"/>
        <w:ind w:left="2" w:firstLineChars="50" w:firstLine="105"/>
        <w:rPr>
          <w:rFonts w:ascii="宋体" w:hAnsi="宋体" w:hint="eastAsia"/>
          <w:color w:val="000000"/>
          <w:szCs w:val="21"/>
        </w:rPr>
      </w:pPr>
      <w:r>
        <w:rPr>
          <w:rFonts w:ascii="宋体" w:hAnsi="宋体" w:hint="eastAsia"/>
          <w:color w:val="000000"/>
          <w:szCs w:val="21"/>
        </w:rPr>
        <w:t>3</w:t>
      </w:r>
      <w:r>
        <w:rPr>
          <w:rFonts w:ascii="宋体" w:hAnsi="宋体" w:hint="eastAsia"/>
          <w:color w:val="000000"/>
          <w:szCs w:val="21"/>
        </w:rPr>
        <w:t>、甲乙双方同意，在执行本协议过程中所发生的纠纷应首先通过友好协商解决；</w:t>
      </w:r>
      <w:r>
        <w:rPr>
          <w:rFonts w:ascii="宋体" w:hAnsi="宋体" w:hint="eastAsia"/>
          <w:color w:val="000000"/>
          <w:szCs w:val="21"/>
        </w:rPr>
        <w:t xml:space="preserve"> </w:t>
      </w:r>
      <w:r>
        <w:rPr>
          <w:rFonts w:ascii="宋体" w:hAnsi="宋体" w:hint="eastAsia"/>
          <w:color w:val="000000"/>
          <w:szCs w:val="21"/>
        </w:rPr>
        <w:t>若协商无果，则提交甲方所在地人民法院诉讼。</w:t>
      </w:r>
    </w:p>
    <w:p w14:paraId="3097B695" w14:textId="77777777" w:rsidR="00000000" w:rsidRDefault="00F023B2">
      <w:pPr>
        <w:spacing w:afterLines="50" w:after="120" w:line="240" w:lineRule="atLeast"/>
        <w:rPr>
          <w:rFonts w:ascii="宋体" w:hAnsi="宋体" w:hint="eastAsia"/>
          <w:color w:val="000000"/>
          <w:szCs w:val="21"/>
        </w:rPr>
      </w:pPr>
      <w:r>
        <w:rPr>
          <w:rFonts w:ascii="宋体" w:hAnsi="宋体" w:hint="eastAsia"/>
          <w:color w:val="000000"/>
          <w:szCs w:val="21"/>
        </w:rPr>
        <w:t>七、本协议一式肆份，甲方持贰份，乙方持贰份，由甲乙双方加盖双方公章后生效。</w:t>
      </w:r>
    </w:p>
    <w:p w14:paraId="47443B55" w14:textId="77777777" w:rsidR="00000000" w:rsidRDefault="00F023B2">
      <w:pPr>
        <w:spacing w:afterLines="50" w:after="120" w:line="240" w:lineRule="atLeast"/>
        <w:ind w:left="2" w:firstLineChars="50" w:firstLine="105"/>
        <w:rPr>
          <w:rFonts w:ascii="宋体" w:hAnsi="宋体" w:hint="eastAsia"/>
          <w:color w:val="000000"/>
          <w:szCs w:val="21"/>
        </w:rPr>
      </w:pPr>
      <w:r>
        <w:rPr>
          <w:rFonts w:ascii="宋体" w:hAnsi="宋体" w:hint="eastAsia"/>
          <w:color w:val="000000"/>
          <w:szCs w:val="21"/>
        </w:rPr>
        <w:t>甲方</w:t>
      </w:r>
      <w:r>
        <w:rPr>
          <w:rFonts w:ascii="宋体" w:hAnsi="宋体" w:hint="eastAsia"/>
          <w:color w:val="000000"/>
          <w:szCs w:val="21"/>
        </w:rPr>
        <w:t xml:space="preserve">                                               </w:t>
      </w:r>
      <w:r>
        <w:rPr>
          <w:rFonts w:ascii="宋体" w:hAnsi="宋体" w:hint="eastAsia"/>
          <w:color w:val="000000"/>
          <w:szCs w:val="21"/>
        </w:rPr>
        <w:t>乙方</w:t>
      </w:r>
    </w:p>
    <w:p w14:paraId="1FA5177A" w14:textId="77777777" w:rsidR="00000000" w:rsidRDefault="00F023B2">
      <w:pPr>
        <w:spacing w:afterLines="50" w:after="120" w:line="240" w:lineRule="atLeast"/>
        <w:ind w:left="2" w:firstLineChars="50" w:firstLine="105"/>
        <w:rPr>
          <w:rFonts w:ascii="宋体" w:hAnsi="宋体" w:hint="eastAsia"/>
          <w:color w:val="000000"/>
          <w:szCs w:val="21"/>
        </w:rPr>
      </w:pPr>
      <w:r>
        <w:rPr>
          <w:rFonts w:ascii="宋体" w:hAnsi="宋体" w:hint="eastAsia"/>
          <w:color w:val="000000"/>
          <w:szCs w:val="21"/>
        </w:rPr>
        <w:t>单位名称：南京邮电大学</w:t>
      </w:r>
      <w:r>
        <w:rPr>
          <w:rFonts w:ascii="宋体" w:hAnsi="宋体" w:hint="eastAsia"/>
          <w:color w:val="000000"/>
          <w:szCs w:val="21"/>
        </w:rPr>
        <w:t xml:space="preserve">                             </w:t>
      </w:r>
      <w:r>
        <w:rPr>
          <w:rFonts w:ascii="宋体" w:hAnsi="宋体" w:hint="eastAsia"/>
          <w:color w:val="000000"/>
          <w:szCs w:val="21"/>
        </w:rPr>
        <w:t>单位名称：</w:t>
      </w:r>
      <w:r>
        <w:rPr>
          <w:rFonts w:ascii="宋体" w:hint="eastAsia"/>
          <w:color w:val="000000"/>
        </w:rPr>
        <w:t>江苏苏豪创新科技集团有限公司</w:t>
      </w:r>
    </w:p>
    <w:p w14:paraId="1B8276DE" w14:textId="77777777" w:rsidR="00000000" w:rsidRDefault="00F023B2">
      <w:pPr>
        <w:spacing w:afterLines="50" w:after="120" w:line="240" w:lineRule="atLeast"/>
        <w:ind w:left="2" w:firstLineChars="50" w:firstLine="105"/>
        <w:rPr>
          <w:rFonts w:ascii="宋体" w:hAnsi="宋体" w:hint="eastAsia"/>
          <w:color w:val="000000"/>
          <w:szCs w:val="21"/>
        </w:rPr>
      </w:pPr>
      <w:r>
        <w:rPr>
          <w:rFonts w:ascii="宋体" w:hAnsi="宋体" w:hint="eastAsia"/>
          <w:color w:val="000000"/>
          <w:szCs w:val="21"/>
        </w:rPr>
        <w:t>单位地址：</w:t>
      </w:r>
      <w:r>
        <w:rPr>
          <w:rFonts w:ascii="宋体" w:hAnsi="宋体" w:hint="eastAsia"/>
          <w:color w:val="000000"/>
          <w:szCs w:val="21"/>
        </w:rPr>
        <w:t>南京市文苑路</w:t>
      </w:r>
      <w:r>
        <w:rPr>
          <w:rFonts w:ascii="宋体" w:hAnsi="宋体" w:hint="eastAsia"/>
          <w:color w:val="000000"/>
          <w:szCs w:val="21"/>
        </w:rPr>
        <w:t>9</w:t>
      </w:r>
      <w:r>
        <w:rPr>
          <w:rFonts w:ascii="宋体" w:hAnsi="宋体" w:hint="eastAsia"/>
          <w:color w:val="000000"/>
          <w:szCs w:val="21"/>
        </w:rPr>
        <w:t>号</w:t>
      </w:r>
      <w:r>
        <w:rPr>
          <w:rFonts w:ascii="宋体" w:hAnsi="宋体" w:hint="eastAsia"/>
          <w:color w:val="000000"/>
          <w:szCs w:val="21"/>
        </w:rPr>
        <w:t xml:space="preserve">                         </w:t>
      </w:r>
      <w:r>
        <w:rPr>
          <w:rFonts w:ascii="宋体" w:hAnsi="宋体" w:hint="eastAsia"/>
          <w:color w:val="000000"/>
          <w:szCs w:val="21"/>
        </w:rPr>
        <w:t>单位地址：江苏省南京市软件大道</w:t>
      </w:r>
      <w:r>
        <w:rPr>
          <w:rFonts w:ascii="宋体" w:hAnsi="宋体" w:hint="eastAsia"/>
          <w:color w:val="000000"/>
          <w:szCs w:val="21"/>
        </w:rPr>
        <w:t>21</w:t>
      </w:r>
      <w:r>
        <w:rPr>
          <w:rFonts w:ascii="宋体" w:hAnsi="宋体" w:hint="eastAsia"/>
          <w:color w:val="000000"/>
          <w:szCs w:val="21"/>
        </w:rPr>
        <w:t>号</w:t>
      </w:r>
      <w:r>
        <w:rPr>
          <w:rFonts w:ascii="宋体" w:hAnsi="宋体" w:hint="eastAsia"/>
          <w:color w:val="000000"/>
          <w:szCs w:val="21"/>
        </w:rPr>
        <w:t>C</w:t>
      </w:r>
      <w:r>
        <w:rPr>
          <w:rFonts w:ascii="宋体" w:hAnsi="宋体" w:hint="eastAsia"/>
          <w:color w:val="000000"/>
          <w:szCs w:val="21"/>
        </w:rPr>
        <w:t>座</w:t>
      </w:r>
    </w:p>
    <w:p w14:paraId="7716EA6D" w14:textId="77777777" w:rsidR="00000000" w:rsidRDefault="00F023B2">
      <w:pPr>
        <w:spacing w:afterLines="50" w:after="120" w:line="240" w:lineRule="atLeast"/>
        <w:ind w:left="2" w:firstLineChars="50" w:firstLine="105"/>
        <w:rPr>
          <w:rFonts w:ascii="宋体" w:hAnsi="宋体" w:hint="eastAsia"/>
          <w:color w:val="000000"/>
          <w:szCs w:val="21"/>
        </w:rPr>
      </w:pPr>
      <w:r>
        <w:rPr>
          <w:rFonts w:ascii="宋体" w:hAnsi="宋体" w:hint="eastAsia"/>
          <w:color w:val="000000"/>
          <w:szCs w:val="21"/>
        </w:rPr>
        <w:t>法定代表人：叶美兰</w:t>
      </w:r>
      <w:r>
        <w:rPr>
          <w:rFonts w:ascii="宋体" w:hAnsi="宋体" w:hint="eastAsia"/>
          <w:color w:val="000000"/>
          <w:szCs w:val="21"/>
        </w:rPr>
        <w:t xml:space="preserve">                                 </w:t>
      </w:r>
      <w:r>
        <w:rPr>
          <w:rFonts w:ascii="宋体" w:hAnsi="宋体" w:hint="eastAsia"/>
          <w:color w:val="000000"/>
          <w:szCs w:val="21"/>
        </w:rPr>
        <w:t>法定代表人：周安</w:t>
      </w:r>
    </w:p>
    <w:p w14:paraId="452C5840" w14:textId="77777777" w:rsidR="00000000" w:rsidRDefault="00F023B2">
      <w:pPr>
        <w:spacing w:afterLines="50" w:after="120" w:line="240" w:lineRule="atLeast"/>
        <w:ind w:left="2" w:firstLineChars="50" w:firstLine="105"/>
        <w:rPr>
          <w:rFonts w:ascii="宋体" w:hAnsi="宋体" w:hint="eastAsia"/>
          <w:color w:val="000000"/>
          <w:szCs w:val="21"/>
        </w:rPr>
      </w:pPr>
      <w:r>
        <w:rPr>
          <w:rFonts w:ascii="宋体" w:hAnsi="宋体" w:hint="eastAsia"/>
          <w:color w:val="000000"/>
          <w:szCs w:val="21"/>
        </w:rPr>
        <w:t>委托代理人（签字）：</w:t>
      </w:r>
      <w:r>
        <w:rPr>
          <w:rFonts w:ascii="宋体" w:hAnsi="宋体" w:hint="eastAsia"/>
          <w:color w:val="000000"/>
          <w:szCs w:val="21"/>
        </w:rPr>
        <w:t xml:space="preserve">                               </w:t>
      </w:r>
      <w:r>
        <w:rPr>
          <w:rFonts w:ascii="宋体" w:hAnsi="宋体" w:hint="eastAsia"/>
          <w:color w:val="000000"/>
          <w:szCs w:val="21"/>
        </w:rPr>
        <w:t>委托代理人（签字）：</w:t>
      </w:r>
    </w:p>
    <w:p w14:paraId="51426471" w14:textId="77777777" w:rsidR="00000000" w:rsidRDefault="00F023B2">
      <w:pPr>
        <w:spacing w:afterLines="50" w:after="120" w:line="240" w:lineRule="atLeast"/>
        <w:ind w:left="2" w:firstLineChars="50" w:firstLine="105"/>
        <w:rPr>
          <w:rFonts w:ascii="宋体" w:hAnsi="宋体" w:hint="eastAsia"/>
          <w:color w:val="000000"/>
          <w:szCs w:val="21"/>
        </w:rPr>
      </w:pPr>
      <w:r>
        <w:rPr>
          <w:rFonts w:ascii="宋体" w:hAnsi="宋体" w:hint="eastAsia"/>
          <w:color w:val="000000"/>
          <w:szCs w:val="21"/>
        </w:rPr>
        <w:t>联系电话：</w:t>
      </w:r>
      <w:r>
        <w:rPr>
          <w:rFonts w:ascii="宋体" w:hAnsi="宋体" w:hint="eastAsia"/>
          <w:color w:val="000000"/>
          <w:szCs w:val="21"/>
        </w:rPr>
        <w:t xml:space="preserve">                                         </w:t>
      </w:r>
      <w:r>
        <w:rPr>
          <w:rFonts w:ascii="宋体" w:hAnsi="宋体" w:hint="eastAsia"/>
          <w:color w:val="000000"/>
          <w:szCs w:val="21"/>
        </w:rPr>
        <w:t>联系电话：</w:t>
      </w:r>
      <w:r>
        <w:rPr>
          <w:rFonts w:ascii="宋体" w:hAnsi="宋体"/>
          <w:color w:val="000000"/>
          <w:szCs w:val="21"/>
        </w:rPr>
        <w:t>15161458395</w:t>
      </w:r>
      <w:r>
        <w:rPr>
          <w:rFonts w:ascii="宋体" w:hAnsi="宋体" w:hint="eastAsia"/>
          <w:color w:val="000000"/>
          <w:szCs w:val="21"/>
        </w:rPr>
        <w:t xml:space="preserve">                                     </w:t>
      </w:r>
      <w:r>
        <w:rPr>
          <w:rFonts w:ascii="宋体" w:hAnsi="宋体" w:hint="eastAsia"/>
          <w:color w:val="000000"/>
          <w:szCs w:val="21"/>
        </w:rPr>
        <w:t xml:space="preserve">      </w:t>
      </w:r>
    </w:p>
    <w:p w14:paraId="7B14310B" w14:textId="77777777" w:rsidR="00000000" w:rsidRDefault="00F023B2">
      <w:pPr>
        <w:spacing w:afterLines="50" w:after="120" w:line="240" w:lineRule="atLeast"/>
        <w:ind w:left="2" w:firstLineChars="50" w:firstLine="105"/>
        <w:rPr>
          <w:rFonts w:ascii="宋体" w:hAnsi="宋体" w:hint="eastAsia"/>
          <w:color w:val="000000"/>
          <w:szCs w:val="21"/>
        </w:rPr>
      </w:pPr>
      <w:r>
        <w:rPr>
          <w:rFonts w:ascii="宋体" w:hAnsi="宋体" w:hint="eastAsia"/>
          <w:color w:val="000000"/>
          <w:szCs w:val="21"/>
        </w:rPr>
        <w:t>开户银行：工商银行察哈尔路支行</w:t>
      </w:r>
      <w:r>
        <w:rPr>
          <w:rFonts w:ascii="宋体" w:hAnsi="宋体" w:hint="eastAsia"/>
          <w:color w:val="000000"/>
          <w:szCs w:val="21"/>
        </w:rPr>
        <w:t xml:space="preserve">                     </w:t>
      </w:r>
      <w:r>
        <w:rPr>
          <w:rFonts w:ascii="宋体" w:hAnsi="宋体" w:hint="eastAsia"/>
          <w:color w:val="000000"/>
          <w:szCs w:val="21"/>
        </w:rPr>
        <w:t>开户银行：工商银行江苏省南京市白下支行</w:t>
      </w:r>
    </w:p>
    <w:p w14:paraId="50AA65B6" w14:textId="77777777" w:rsidR="00000000" w:rsidRDefault="00F023B2">
      <w:pPr>
        <w:spacing w:afterLines="50" w:after="120" w:line="240" w:lineRule="atLeast"/>
        <w:ind w:left="2" w:firstLineChars="50" w:firstLine="105"/>
        <w:rPr>
          <w:rFonts w:ascii="宋体" w:hAnsi="宋体" w:hint="eastAsia"/>
          <w:color w:val="000000"/>
          <w:szCs w:val="21"/>
        </w:rPr>
      </w:pPr>
      <w:r>
        <w:rPr>
          <w:rFonts w:ascii="宋体" w:hAnsi="宋体" w:hint="eastAsia"/>
          <w:color w:val="000000"/>
          <w:szCs w:val="21"/>
        </w:rPr>
        <w:t>户名：</w:t>
      </w:r>
      <w:r>
        <w:rPr>
          <w:rFonts w:ascii="宋体" w:hAnsi="宋体" w:hint="eastAsia"/>
          <w:color w:val="000000"/>
          <w:szCs w:val="21"/>
        </w:rPr>
        <w:t xml:space="preserve"> </w:t>
      </w:r>
      <w:r>
        <w:rPr>
          <w:rFonts w:ascii="宋体" w:hAnsi="宋体" w:hint="eastAsia"/>
          <w:color w:val="000000"/>
          <w:szCs w:val="21"/>
        </w:rPr>
        <w:t>南京邮电大学</w:t>
      </w:r>
      <w:r>
        <w:rPr>
          <w:rFonts w:ascii="宋体" w:hAnsi="宋体" w:hint="eastAsia"/>
          <w:color w:val="000000"/>
          <w:szCs w:val="21"/>
        </w:rPr>
        <w:t xml:space="preserve">                                </w:t>
      </w:r>
      <w:r>
        <w:rPr>
          <w:rFonts w:ascii="宋体" w:hAnsi="宋体" w:hint="eastAsia"/>
          <w:color w:val="000000"/>
          <w:szCs w:val="21"/>
        </w:rPr>
        <w:t>户名：</w:t>
      </w:r>
      <w:r>
        <w:rPr>
          <w:rFonts w:ascii="宋体" w:hint="eastAsia"/>
          <w:color w:val="000000"/>
        </w:rPr>
        <w:t>江苏苏豪创新科技集团有限公司</w:t>
      </w:r>
    </w:p>
    <w:p w14:paraId="340CD48E" w14:textId="77777777" w:rsidR="00000000" w:rsidRDefault="00F023B2">
      <w:pPr>
        <w:spacing w:afterLines="50" w:after="120" w:line="240" w:lineRule="atLeast"/>
        <w:ind w:left="2" w:firstLineChars="50" w:firstLine="105"/>
        <w:rPr>
          <w:rFonts w:ascii="宋体" w:hAnsi="宋体" w:hint="eastAsia"/>
          <w:color w:val="000000"/>
          <w:szCs w:val="21"/>
        </w:rPr>
      </w:pPr>
      <w:r>
        <w:rPr>
          <w:rFonts w:ascii="宋体" w:hAnsi="宋体" w:hint="eastAsia"/>
          <w:color w:val="000000"/>
          <w:szCs w:val="21"/>
        </w:rPr>
        <w:t>账号：</w:t>
      </w:r>
      <w:r>
        <w:rPr>
          <w:rFonts w:ascii="宋体" w:hAnsi="宋体" w:hint="eastAsia"/>
          <w:color w:val="000000"/>
          <w:szCs w:val="21"/>
        </w:rPr>
        <w:t xml:space="preserve">4301011209001047531                          </w:t>
      </w:r>
      <w:r>
        <w:rPr>
          <w:rFonts w:ascii="宋体" w:hAnsi="宋体" w:hint="eastAsia"/>
          <w:color w:val="000000"/>
          <w:szCs w:val="21"/>
        </w:rPr>
        <w:t>账号：</w:t>
      </w:r>
      <w:r>
        <w:rPr>
          <w:rFonts w:ascii="宋体" w:hAnsi="宋体" w:hint="eastAsia"/>
          <w:color w:val="000000"/>
          <w:szCs w:val="21"/>
        </w:rPr>
        <w:t xml:space="preserve">4301 0131 1910 0276 117 </w:t>
      </w:r>
    </w:p>
    <w:p w14:paraId="6B431277" w14:textId="77777777" w:rsidR="00000000" w:rsidRDefault="00F023B2">
      <w:pPr>
        <w:spacing w:afterLines="50" w:after="120" w:line="240" w:lineRule="atLeast"/>
        <w:ind w:left="2" w:firstLineChars="50" w:firstLine="105"/>
        <w:rPr>
          <w:rFonts w:ascii="宋体" w:hAnsi="宋体" w:hint="eastAsia"/>
          <w:color w:val="000000"/>
          <w:szCs w:val="21"/>
        </w:rPr>
      </w:pPr>
      <w:r>
        <w:rPr>
          <w:rFonts w:ascii="宋体" w:hAnsi="宋体" w:hint="eastAsia"/>
          <w:color w:val="000000"/>
          <w:szCs w:val="21"/>
        </w:rPr>
        <w:t>税号：</w:t>
      </w:r>
      <w:r>
        <w:rPr>
          <w:rFonts w:ascii="宋体" w:hAnsi="宋体" w:hint="eastAsia"/>
          <w:color w:val="000000"/>
          <w:szCs w:val="21"/>
        </w:rPr>
        <w:t>320106426090859</w:t>
      </w:r>
    </w:p>
    <w:p w14:paraId="072858FE" w14:textId="77777777" w:rsidR="00000000" w:rsidRDefault="00F023B2">
      <w:pPr>
        <w:spacing w:afterLines="50" w:after="120" w:line="240" w:lineRule="atLeast"/>
        <w:ind w:left="2" w:firstLineChars="50" w:firstLine="105"/>
        <w:rPr>
          <w:rFonts w:ascii="宋体" w:hAnsi="宋体" w:hint="eastAsia"/>
          <w:color w:val="000000"/>
          <w:szCs w:val="21"/>
        </w:rPr>
      </w:pPr>
      <w:r>
        <w:rPr>
          <w:rFonts w:ascii="宋体" w:hAnsi="宋体" w:hint="eastAsia"/>
          <w:color w:val="000000"/>
          <w:szCs w:val="21"/>
        </w:rPr>
        <w:t>地址、电话：南京市栖霞区文苑路</w:t>
      </w:r>
      <w:r>
        <w:rPr>
          <w:rFonts w:ascii="宋体" w:hAnsi="宋体" w:hint="eastAsia"/>
          <w:color w:val="000000"/>
          <w:szCs w:val="21"/>
        </w:rPr>
        <w:t xml:space="preserve">9 </w:t>
      </w:r>
      <w:r>
        <w:rPr>
          <w:rFonts w:ascii="宋体" w:hAnsi="宋体" w:hint="eastAsia"/>
          <w:color w:val="000000"/>
          <w:szCs w:val="21"/>
        </w:rPr>
        <w:t xml:space="preserve">号　</w:t>
      </w:r>
      <w:r>
        <w:rPr>
          <w:rFonts w:ascii="宋体" w:hAnsi="宋体" w:hint="eastAsia"/>
          <w:color w:val="000000"/>
          <w:szCs w:val="21"/>
        </w:rPr>
        <w:t>025-85866388</w:t>
      </w:r>
    </w:p>
    <w:p w14:paraId="31EAC232" w14:textId="77777777" w:rsidR="00F023B2" w:rsidRDefault="00F023B2">
      <w:pPr>
        <w:spacing w:afterLines="50" w:after="120" w:line="240" w:lineRule="atLeast"/>
        <w:ind w:left="2" w:firstLineChars="50" w:firstLine="105"/>
        <w:rPr>
          <w:rFonts w:hint="eastAsia"/>
          <w:color w:val="000000"/>
        </w:rPr>
      </w:pPr>
      <w:r>
        <w:rPr>
          <w:rFonts w:ascii="宋体" w:hAnsi="宋体" w:hint="eastAsia"/>
          <w:color w:val="000000"/>
          <w:szCs w:val="21"/>
        </w:rPr>
        <w:t>签约日期（即</w:t>
      </w:r>
      <w:r>
        <w:rPr>
          <w:rFonts w:ascii="宋体" w:hAnsi="宋体" w:hint="eastAsia"/>
          <w:color w:val="000000"/>
          <w:szCs w:val="21"/>
        </w:rPr>
        <w:t>合同生效日期）：</w:t>
      </w:r>
      <w:r>
        <w:rPr>
          <w:rFonts w:ascii="宋体" w:hAnsi="宋体" w:hint="eastAsia"/>
          <w:color w:val="000000"/>
          <w:szCs w:val="21"/>
        </w:rPr>
        <w:t xml:space="preserve">    </w:t>
      </w:r>
      <w:r>
        <w:rPr>
          <w:rFonts w:ascii="宋体" w:hAnsi="宋体" w:hint="eastAsia"/>
          <w:color w:val="000000"/>
          <w:szCs w:val="21"/>
        </w:rPr>
        <w:t>年</w:t>
      </w:r>
      <w:r>
        <w:rPr>
          <w:rFonts w:ascii="宋体" w:hAnsi="宋体" w:hint="eastAsia"/>
          <w:color w:val="000000"/>
          <w:szCs w:val="21"/>
        </w:rPr>
        <w:t xml:space="preserve">     </w:t>
      </w:r>
      <w:r>
        <w:rPr>
          <w:rFonts w:ascii="宋体" w:hAnsi="宋体" w:hint="eastAsia"/>
          <w:color w:val="000000"/>
          <w:szCs w:val="21"/>
        </w:rPr>
        <w:t>月</w:t>
      </w:r>
      <w:r>
        <w:rPr>
          <w:rFonts w:ascii="宋体" w:hAnsi="宋体" w:hint="eastAsia"/>
          <w:color w:val="000000"/>
          <w:szCs w:val="21"/>
        </w:rPr>
        <w:t xml:space="preserve">     </w:t>
      </w:r>
      <w:r>
        <w:rPr>
          <w:rFonts w:ascii="宋体" w:hAnsi="宋体" w:hint="eastAsia"/>
          <w:color w:val="000000"/>
          <w:szCs w:val="21"/>
        </w:rPr>
        <w:t>日</w:t>
      </w:r>
    </w:p>
    <w:sectPr w:rsidR="00F023B2">
      <w:headerReference w:type="even" r:id="rId7"/>
      <w:headerReference w:type="default" r:id="rId8"/>
      <w:footerReference w:type="even" r:id="rId9"/>
      <w:footerReference w:type="default" r:id="rId10"/>
      <w:headerReference w:type="first" r:id="rId11"/>
      <w:footerReference w:type="first" r:id="rId12"/>
      <w:pgSz w:w="11906" w:h="16838"/>
      <w:pgMar w:top="1418" w:right="1134" w:bottom="1418" w:left="1134" w:header="851" w:footer="99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97FD8" w14:textId="77777777" w:rsidR="00F023B2" w:rsidRDefault="00F023B2">
      <w:pPr>
        <w:spacing w:line="240" w:lineRule="auto"/>
      </w:pPr>
      <w:r>
        <w:separator/>
      </w:r>
    </w:p>
  </w:endnote>
  <w:endnote w:type="continuationSeparator" w:id="0">
    <w:p w14:paraId="25BCE3F9" w14:textId="77777777" w:rsidR="00F023B2" w:rsidRDefault="00F023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ˎ̥">
    <w:altName w:val="Times New Roman"/>
    <w:panose1 w:val="020B0604020202020204"/>
    <w:charset w:val="01"/>
    <w:family w:val="roman"/>
    <w:pitch w:val="default"/>
    <w:sig w:usb0="00000000" w:usb1="00000000" w:usb2="00000000"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492CD" w14:textId="77777777" w:rsidR="00000000" w:rsidRDefault="00F023B2">
    <w:pPr>
      <w:pStyle w:val="a7"/>
      <w:framePr w:wrap="around" w:vAnchor="text" w:hAnchor="margin" w:xAlign="center" w:y="1"/>
      <w:rPr>
        <w:rStyle w:val="a9"/>
      </w:rPr>
    </w:pPr>
    <w:r>
      <w:fldChar w:fldCharType="begin"/>
    </w:r>
    <w:r>
      <w:rPr>
        <w:rStyle w:val="a9"/>
      </w:rPr>
      <w:instrText xml:space="preserve">PAGE  </w:instrText>
    </w:r>
    <w:r>
      <w:fldChar w:fldCharType="separate"/>
    </w:r>
    <w:r>
      <w:rPr>
        <w:rStyle w:val="a9"/>
      </w:rPr>
      <w:t>1</w:t>
    </w:r>
    <w:r>
      <w:fldChar w:fldCharType="end"/>
    </w:r>
  </w:p>
  <w:p w14:paraId="1A90B065" w14:textId="77777777" w:rsidR="00000000" w:rsidRDefault="00F023B2">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301242" w14:textId="77777777" w:rsidR="00216ABA" w:rsidRDefault="00216ABA">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2B85C" w14:textId="77777777" w:rsidR="00216ABA" w:rsidRDefault="00216AB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18052" w14:textId="77777777" w:rsidR="00F023B2" w:rsidRDefault="00F023B2">
      <w:pPr>
        <w:spacing w:line="240" w:lineRule="auto"/>
      </w:pPr>
      <w:r>
        <w:separator/>
      </w:r>
    </w:p>
  </w:footnote>
  <w:footnote w:type="continuationSeparator" w:id="0">
    <w:p w14:paraId="566B739F" w14:textId="77777777" w:rsidR="00F023B2" w:rsidRDefault="00F023B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CB250" w14:textId="77777777" w:rsidR="00216ABA" w:rsidRDefault="00216ABA">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A0763" w14:textId="77777777" w:rsidR="00216ABA" w:rsidRDefault="00216ABA">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5E31B" w14:textId="77777777" w:rsidR="00216ABA" w:rsidRDefault="00216ABA">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multilevel"/>
    <w:tmpl w:val="0000000A"/>
    <w:lvl w:ilvl="0">
      <w:start w:val="5"/>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15:restartNumberingAfterBreak="0">
    <w:nsid w:val="0000000B"/>
    <w:multiLevelType w:val="multilevel"/>
    <w:tmpl w:val="0000000B"/>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16cid:durableId="1992909007">
    <w:abstractNumId w:val="1"/>
  </w:num>
  <w:num w:numId="2" w16cid:durableId="777215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VerticalSpacing w:val="156"/>
  <w:displayHorizontalDrawingGridEvery w:val="0"/>
  <w:displayVerticalDrawingGridEvery w:val="2"/>
  <w:characterSpacingControl w:val="compressPunctuation"/>
  <w:savePreviewPicture/>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commondata" w:val="eyJoZGlkIjoiMzBlMjZjNjYyNzk5Y2I4MTZlNGU3ZTk5MGRkYWFkZmIifQ=="/>
  </w:docVars>
  <w:rsids>
    <w:rsidRoot w:val="00172A27"/>
    <w:rsid w:val="00074C32"/>
    <w:rsid w:val="000761EE"/>
    <w:rsid w:val="000B2AD3"/>
    <w:rsid w:val="000C3002"/>
    <w:rsid w:val="000C49C9"/>
    <w:rsid w:val="0010720E"/>
    <w:rsid w:val="001254FF"/>
    <w:rsid w:val="00146E43"/>
    <w:rsid w:val="001845F9"/>
    <w:rsid w:val="00216ABA"/>
    <w:rsid w:val="0022008C"/>
    <w:rsid w:val="002A6E55"/>
    <w:rsid w:val="002C2592"/>
    <w:rsid w:val="003844C2"/>
    <w:rsid w:val="003A4738"/>
    <w:rsid w:val="003A5F1F"/>
    <w:rsid w:val="003E5181"/>
    <w:rsid w:val="004511C6"/>
    <w:rsid w:val="00462462"/>
    <w:rsid w:val="004D424B"/>
    <w:rsid w:val="004E0585"/>
    <w:rsid w:val="004F59A3"/>
    <w:rsid w:val="00510B32"/>
    <w:rsid w:val="00815081"/>
    <w:rsid w:val="009215D5"/>
    <w:rsid w:val="00950ED7"/>
    <w:rsid w:val="009709BB"/>
    <w:rsid w:val="00973A5C"/>
    <w:rsid w:val="00A13FA6"/>
    <w:rsid w:val="00A43937"/>
    <w:rsid w:val="00A62350"/>
    <w:rsid w:val="00C351BB"/>
    <w:rsid w:val="00C35FDC"/>
    <w:rsid w:val="00C41F23"/>
    <w:rsid w:val="00CF350D"/>
    <w:rsid w:val="00DE4368"/>
    <w:rsid w:val="00E23718"/>
    <w:rsid w:val="00E364BF"/>
    <w:rsid w:val="00F023B2"/>
    <w:rsid w:val="00F136ED"/>
    <w:rsid w:val="00FE381B"/>
    <w:rsid w:val="01D07FBB"/>
    <w:rsid w:val="05024C34"/>
    <w:rsid w:val="09C93770"/>
    <w:rsid w:val="0AD32276"/>
    <w:rsid w:val="1149254F"/>
    <w:rsid w:val="155344FA"/>
    <w:rsid w:val="2C792640"/>
    <w:rsid w:val="2D2A53E4"/>
    <w:rsid w:val="324A2389"/>
    <w:rsid w:val="39A20985"/>
    <w:rsid w:val="3C637F85"/>
    <w:rsid w:val="3D4225DB"/>
    <w:rsid w:val="40DA7A7B"/>
    <w:rsid w:val="518C17C9"/>
    <w:rsid w:val="53F83CAB"/>
    <w:rsid w:val="55D3606E"/>
    <w:rsid w:val="5C5E37FC"/>
    <w:rsid w:val="60C50C8F"/>
    <w:rsid w:val="61720E31"/>
    <w:rsid w:val="65646CE3"/>
    <w:rsid w:val="686876EC"/>
    <w:rsid w:val="714F4C4C"/>
    <w:rsid w:val="76F267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4FD6DE"/>
  <w15:chartTrackingRefBased/>
  <w15:docId w15:val="{AAF81216-FB14-0044-9F9C-B7F6736BA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Calibr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1"/>
    <w:lsdException w:name="Light List" w:uiPriority="1"/>
    <w:lsdException w:name="Light Grid" w:uiPriority="1"/>
    <w:lsdException w:name="Medium Shading 1" w:uiPriority="1"/>
    <w:lsdException w:name="Medium Shading 2" w:uiPriority="1"/>
    <w:lsdException w:name="Medium List 1" w:uiPriority="1"/>
    <w:lsdException w:name="Medium List 2" w:uiPriority="1"/>
    <w:lsdException w:name="Medium Grid 1" w:uiPriority="1"/>
    <w:lsdException w:name="Medium Grid 2" w:uiPriority="1"/>
    <w:lsdException w:name="Medium Grid 3" w:uiPriority="1"/>
    <w:lsdException w:name="Dark List" w:uiPriority="1"/>
    <w:lsdException w:name="Colorful Shading" w:uiPriority="1"/>
    <w:lsdException w:name="Colorful List" w:uiPriority="1"/>
    <w:lsdException w:name="Colorful Grid" w:uiPriority="1"/>
    <w:lsdException w:name="Light Shading Accent 1" w:uiPriority="1"/>
    <w:lsdException w:name="Light List Accent 1" w:uiPriority="1"/>
    <w:lsdException w:name="Light Grid Accent 1" w:uiPriority="1"/>
    <w:lsdException w:name="Medium Shading 1 Accent 1" w:uiPriority="1"/>
    <w:lsdException w:name="Medium Shading 2 Accent 1" w:uiPriority="1"/>
    <w:lsdException w:name="Medium List 1 Accent 1" w:uiPriority="1"/>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1"/>
    <w:lsdException w:name="Medium Grid 1 Accent 1" w:uiPriority="1"/>
    <w:lsdException w:name="Medium Grid 2 Accent 1" w:uiPriority="1"/>
    <w:lsdException w:name="Medium Grid 3 Accent 1" w:uiPriority="1"/>
    <w:lsdException w:name="Dark List Accent 1" w:uiPriority="1"/>
    <w:lsdException w:name="Colorful Shading Accent 1" w:uiPriority="1"/>
    <w:lsdException w:name="Colorful List Accent 1" w:uiPriority="1"/>
    <w:lsdException w:name="Colorful Grid Accent 1" w:uiPriority="1"/>
    <w:lsdException w:name="Light Shading Accent 2" w:uiPriority="1"/>
    <w:lsdException w:name="Light List Accent 2" w:uiPriority="1"/>
    <w:lsdException w:name="Light Grid Accent 2" w:uiPriority="1"/>
    <w:lsdException w:name="Medium Shading 1 Accent 2" w:uiPriority="1"/>
    <w:lsdException w:name="Medium Shading 2 Accent 2" w:uiPriority="1"/>
    <w:lsdException w:name="Medium List 1 Accent 2" w:uiPriority="1"/>
    <w:lsdException w:name="Medium List 2 Accent 2" w:uiPriority="1"/>
    <w:lsdException w:name="Medium Grid 1 Accent 2" w:uiPriority="1"/>
    <w:lsdException w:name="Medium Grid 2 Accent 2" w:uiPriority="1"/>
    <w:lsdException w:name="Medium Grid 3 Accent 2" w:uiPriority="1"/>
    <w:lsdException w:name="Dark List Accent 2" w:uiPriority="1"/>
    <w:lsdException w:name="Colorful Shading Accent 2" w:uiPriority="1"/>
    <w:lsdException w:name="Colorful List Accent 2" w:uiPriority="1"/>
    <w:lsdException w:name="Colorful Grid Accent 2" w:uiPriority="1"/>
    <w:lsdException w:name="Light Shading Accent 3" w:uiPriority="1"/>
    <w:lsdException w:name="Light List Accent 3" w:uiPriority="1"/>
    <w:lsdException w:name="Light Grid Accent 3" w:uiPriority="1"/>
    <w:lsdException w:name="Medium Shading 1 Accent 3" w:uiPriority="1"/>
    <w:lsdException w:name="Medium Shading 2 Accent 3" w:uiPriority="1"/>
    <w:lsdException w:name="Medium List 1 Accent 3" w:uiPriority="1"/>
    <w:lsdException w:name="Medium List 2 Accent 3" w:uiPriority="1"/>
    <w:lsdException w:name="Medium Grid 1 Accent 3" w:uiPriority="1"/>
    <w:lsdException w:name="Medium Grid 2 Accent 3" w:uiPriority="1"/>
    <w:lsdException w:name="Medium Grid 3 Accent 3" w:uiPriority="1"/>
    <w:lsdException w:name="Dark List Accent 3" w:uiPriority="1"/>
    <w:lsdException w:name="Colorful Shading Accent 3" w:uiPriority="1"/>
    <w:lsdException w:name="Colorful List Accent 3" w:uiPriority="1"/>
    <w:lsdException w:name="Colorful Grid Accent 3" w:uiPriority="1"/>
    <w:lsdException w:name="Light Shading Accent 4" w:uiPriority="1"/>
    <w:lsdException w:name="Light List Accent 4" w:uiPriority="1"/>
    <w:lsdException w:name="Light Grid Accent 4" w:uiPriority="1"/>
    <w:lsdException w:name="Medium Shading 1 Accent 4" w:uiPriority="1"/>
    <w:lsdException w:name="Medium Shading 2 Accent 4" w:uiPriority="1"/>
    <w:lsdException w:name="Medium List 1 Accent 4" w:uiPriority="1"/>
    <w:lsdException w:name="Medium List 2 Accent 4" w:uiPriority="1"/>
    <w:lsdException w:name="Medium Grid 1 Accent 4" w:uiPriority="1"/>
    <w:lsdException w:name="Medium Grid 2 Accent 4" w:uiPriority="1"/>
    <w:lsdException w:name="Medium Grid 3 Accent 4" w:uiPriority="1"/>
    <w:lsdException w:name="Dark List Accent 4" w:uiPriority="1"/>
    <w:lsdException w:name="Colorful Shading Accent 4" w:uiPriority="1"/>
    <w:lsdException w:name="Colorful List Accent 4" w:uiPriority="1"/>
    <w:lsdException w:name="Colorful Grid Accent 4" w:uiPriority="1"/>
    <w:lsdException w:name="Light Shading Accent 5" w:uiPriority="1"/>
    <w:lsdException w:name="Light List Accent 5" w:uiPriority="1"/>
    <w:lsdException w:name="Light Grid Accent 5" w:uiPriority="1"/>
    <w:lsdException w:name="Medium Shading 1 Accent 5" w:uiPriority="1"/>
    <w:lsdException w:name="Medium Shading 2 Accent 5" w:uiPriority="1"/>
    <w:lsdException w:name="Medium List 1 Accent 5" w:uiPriority="1"/>
    <w:lsdException w:name="Medium List 2 Accent 5" w:uiPriority="1"/>
    <w:lsdException w:name="Medium Grid 1 Accent 5" w:uiPriority="1"/>
    <w:lsdException w:name="Medium Grid 2 Accent 5" w:uiPriority="1"/>
    <w:lsdException w:name="Medium Grid 3 Accent 5" w:uiPriority="1"/>
    <w:lsdException w:name="Dark List Accent 5" w:uiPriority="1"/>
    <w:lsdException w:name="Colorful Shading Accent 5" w:uiPriority="1"/>
    <w:lsdException w:name="Colorful List Accent 5" w:uiPriority="1"/>
    <w:lsdException w:name="Colorful Grid Accent 5" w:uiPriority="1"/>
    <w:lsdException w:name="Light Shading Accent 6" w:uiPriority="1"/>
    <w:lsdException w:name="Light List Accent 6" w:uiPriority="1"/>
    <w:lsdException w:name="Light Grid Accent 6" w:uiPriority="1"/>
    <w:lsdException w:name="Medium Shading 1 Accent 6" w:uiPriority="1"/>
    <w:lsdException w:name="Medium Shading 2 Accent 6" w:uiPriority="1"/>
    <w:lsdException w:name="Medium List 1 Accent 6" w:uiPriority="1"/>
    <w:lsdException w:name="Medium List 2 Accent 6" w:uiPriority="1"/>
    <w:lsdException w:name="Medium Grid 1 Accent 6" w:uiPriority="1"/>
    <w:lsdException w:name="Medium Grid 2 Accent 6" w:uiPriority="1"/>
    <w:lsdException w:name="Medium Grid 3 Accent 6" w:uiPriority="1"/>
    <w:lsdException w:name="Dark List Accent 6" w:uiPriority="1"/>
    <w:lsdException w:name="Colorful Shading Accent 6" w:uiPriority="1"/>
    <w:lsdException w:name="Colorful List Accent 6" w:uiPriority="1"/>
    <w:lsdException w:name="Colorful Grid Accent 6" w:uiPriority="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pacing w:line="312" w:lineRule="atLeast"/>
      <w:jc w:val="both"/>
      <w:textAlignment w:val="baseline"/>
    </w:pPr>
    <w:rPr>
      <w:sz w:val="21"/>
    </w:rPr>
  </w:style>
  <w:style w:type="paragraph" w:styleId="1">
    <w:name w:val="heading 1"/>
    <w:basedOn w:val="a"/>
    <w:next w:val="a"/>
    <w:qFormat/>
    <w:pPr>
      <w:keepNext/>
      <w:keepLines/>
      <w:spacing w:before="340" w:after="330" w:line="578" w:lineRule="atLeast"/>
      <w:outlineLvl w:val="0"/>
    </w:pPr>
    <w:rPr>
      <w:b/>
      <w:bCs/>
      <w:kern w:val="44"/>
      <w:sz w:val="44"/>
      <w:szCs w:val="44"/>
    </w:rPr>
  </w:style>
  <w:style w:type="character" w:default="1" w:styleId="a0">
    <w:name w:val="Default Paragraph Font"/>
  </w:style>
  <w:style w:type="table" w:default="1" w:styleId="a1">
    <w:name w:val="Normal Table"/>
    <w:semiHidden/>
    <w:rPr>
      <w:rFonts w:ascii="DengXian" w:eastAsia="DengXian" w:hAnsi="DengXian" w:cs="DengXian" w:hint="eastAsia"/>
      <w:kern w:val="2"/>
      <w:sz w:val="21"/>
      <w:szCs w:val="22"/>
    </w:rPr>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pPr>
      <w:shd w:val="clear" w:color="auto" w:fill="000080"/>
    </w:pPr>
  </w:style>
  <w:style w:type="paragraph" w:styleId="a4">
    <w:name w:val="annotation text"/>
    <w:basedOn w:val="a"/>
    <w:pPr>
      <w:jc w:val="left"/>
    </w:pPr>
  </w:style>
  <w:style w:type="paragraph" w:styleId="a5">
    <w:name w:val="Balloon Text"/>
    <w:basedOn w:val="a"/>
    <w:link w:val="a6"/>
    <w:pPr>
      <w:spacing w:line="240" w:lineRule="auto"/>
    </w:pPr>
    <w:rPr>
      <w:sz w:val="18"/>
      <w:szCs w:val="18"/>
    </w:rPr>
  </w:style>
  <w:style w:type="character" w:customStyle="1" w:styleId="a6">
    <w:name w:val="批注框文本 字符"/>
    <w:link w:val="a5"/>
    <w:rPr>
      <w:sz w:val="18"/>
      <w:szCs w:val="18"/>
    </w:rPr>
  </w:style>
  <w:style w:type="paragraph" w:styleId="a7">
    <w:name w:val="footer"/>
    <w:basedOn w:val="a"/>
    <w:pPr>
      <w:tabs>
        <w:tab w:val="center" w:pos="4153"/>
        <w:tab w:val="right" w:pos="8306"/>
      </w:tabs>
      <w:spacing w:line="240" w:lineRule="atLeast"/>
      <w:jc w:val="left"/>
    </w:pPr>
    <w:rPr>
      <w:sz w:val="18"/>
    </w:rPr>
  </w:style>
  <w:style w:type="paragraph" w:styleId="a8">
    <w:name w:val="header"/>
    <w:basedOn w:val="a"/>
    <w:pPr>
      <w:pBdr>
        <w:bottom w:val="single" w:sz="6" w:space="1" w:color="auto"/>
      </w:pBdr>
      <w:tabs>
        <w:tab w:val="center" w:pos="4153"/>
        <w:tab w:val="right" w:pos="8306"/>
      </w:tabs>
      <w:snapToGrid w:val="0"/>
      <w:jc w:val="center"/>
    </w:pPr>
    <w:rPr>
      <w:sz w:val="18"/>
      <w:szCs w:val="18"/>
    </w:rPr>
  </w:style>
  <w:style w:type="character" w:styleId="a9">
    <w:name w:val="page number"/>
  </w:style>
  <w:style w:type="paragraph" w:customStyle="1" w:styleId="CharCharCharChar">
    <w:name w:val="Char Char Char Char"/>
    <w:basedOn w:val="a3"/>
    <w:pPr>
      <w:snapToGrid w:val="0"/>
      <w:spacing w:line="360" w:lineRule="auto"/>
      <w:textAlignment w:val="auto"/>
    </w:pPr>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413</Words>
  <Characters>2358</Characters>
  <Application>Microsoft Office Word</Application>
  <DocSecurity>0</DocSecurity>
  <PresentationFormat/>
  <Lines>19</Lines>
  <Paragraphs>5</Paragraphs>
  <Slides>0</Slides>
  <Notes>0</Notes>
  <HiddenSlides>0</HiddenSlides>
  <MMClips>0</MMClips>
  <ScaleCrop>false</ScaleCrop>
  <Manager/>
  <Company>TIN</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合作协议</dc:title>
  <dc:subject/>
  <dc:creator>hu</dc:creator>
  <cp:keywords/>
  <dc:description/>
  <cp:lastModifiedBy>宇 沈</cp:lastModifiedBy>
  <cp:revision>2</cp:revision>
  <cp:lastPrinted>2011-08-26T09:07:00Z</cp:lastPrinted>
  <dcterms:created xsi:type="dcterms:W3CDTF">2026-01-29T12:02:00Z</dcterms:created>
  <dcterms:modified xsi:type="dcterms:W3CDTF">2026-01-29T12:02:00Z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426745D78F65445791B8588C3611B317_13</vt:lpwstr>
  </property>
  <property fmtid="{D5CDD505-2E9C-101B-9397-08002B2CF9AE}" pid="4" name="KSOTemplateDocerSaveRecord">
    <vt:lpwstr>eyJoZGlkIjoiNTBiYjc5NGY2MjYyMmYzNjAwMDI4ZjE5NjE0ZjRiYjUiLCJ1c2VySWQiOiIyMjQ3ODgyNDEifQ==</vt:lpwstr>
  </property>
</Properties>
</file>