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ind w:firstLine="0"/>
        <w:jc w:val="center"/>
        <w:rPr>
          <w:rFonts w:asciiTheme="majorEastAsia" w:eastAsiaTheme="majorEastAsia" w:hAnsiTheme="majorEastAsia" w:hint="eastAsia"/>
          <w:b/>
          <w:bCs/>
          <w:sz w:val="84"/>
        </w:rPr>
      </w:pPr>
    </w:p>
    <w:p w:rsidR="00CA759A" w:rsidRDefault="00000000">
      <w:pPr>
        <w:pStyle w:val="afff0"/>
        <w:ind w:firstLine="0"/>
        <w:jc w:val="center"/>
        <w:rPr>
          <w:rFonts w:asciiTheme="majorEastAsia" w:eastAsiaTheme="majorEastAsia" w:hAnsiTheme="majorEastAsia" w:hint="eastAsia"/>
          <w:b/>
          <w:bCs/>
          <w:sz w:val="84"/>
        </w:rPr>
      </w:pPr>
      <w:r>
        <w:rPr>
          <w:rFonts w:asciiTheme="majorEastAsia" w:eastAsiaTheme="majorEastAsia" w:hAnsiTheme="majorEastAsia"/>
          <w:b/>
          <w:bCs/>
          <w:sz w:val="84"/>
        </w:rPr>
        <w:t>招 标 文 件</w:t>
      </w:r>
    </w:p>
    <w:p w:rsidR="00CA759A" w:rsidRDefault="00CA759A">
      <w:pPr>
        <w:pStyle w:val="afff0"/>
        <w:ind w:firstLine="0"/>
        <w:jc w:val="center"/>
        <w:rPr>
          <w:rFonts w:asciiTheme="majorEastAsia" w:eastAsiaTheme="majorEastAsia" w:hAnsiTheme="majorEastAsia" w:hint="eastAsia"/>
          <w:b/>
          <w:bCs/>
          <w:sz w:val="32"/>
        </w:rPr>
      </w:pPr>
    </w:p>
    <w:p w:rsidR="00CA759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项目名称：</w:t>
      </w:r>
      <w:bookmarkStart w:id="0" w:name="_Hlk106009253"/>
      <w:r>
        <w:rPr>
          <w:rFonts w:ascii="宋体" w:hAnsi="宋体" w:hint="eastAsia"/>
          <w:b/>
          <w:sz w:val="36"/>
          <w:szCs w:val="36"/>
        </w:rPr>
        <w:t>南京邮电大学通达学院2025年学生公寓套装卧具校内展售资格采购项目</w:t>
      </w:r>
    </w:p>
    <w:bookmarkEnd w:id="0"/>
    <w:p w:rsidR="00CA759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项目编号：NYCG2025-H029/</w:t>
      </w:r>
      <w:r w:rsidR="00751B19" w:rsidRPr="00751B19">
        <w:rPr>
          <w:rFonts w:asciiTheme="majorEastAsia" w:eastAsiaTheme="majorEastAsia" w:hAnsiTheme="majorEastAsia" w:hint="eastAsia"/>
          <w:b/>
          <w:sz w:val="36"/>
          <w:szCs w:val="36"/>
        </w:rPr>
        <w:t>GPDI-NJ-2025-01791</w:t>
      </w: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招标人：南京邮电大学</w:t>
      </w:r>
    </w:p>
    <w:p w:rsidR="00CA759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招标代理机构：广东省电信规划设计院有限公司</w:t>
      </w:r>
    </w:p>
    <w:p w:rsidR="00CA759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202</w:t>
      </w:r>
      <w:r>
        <w:rPr>
          <w:rFonts w:asciiTheme="majorEastAsia" w:eastAsiaTheme="majorEastAsia" w:hAnsiTheme="majorEastAsia" w:hint="eastAsia"/>
          <w:b/>
          <w:sz w:val="30"/>
          <w:szCs w:val="30"/>
        </w:rPr>
        <w:t>5</w:t>
      </w:r>
      <w:r>
        <w:rPr>
          <w:rFonts w:asciiTheme="majorEastAsia" w:eastAsiaTheme="majorEastAsia" w:hAnsiTheme="majorEastAsia"/>
          <w:b/>
          <w:sz w:val="30"/>
          <w:szCs w:val="30"/>
        </w:rPr>
        <w:t>年</w:t>
      </w:r>
      <w:r>
        <w:rPr>
          <w:rFonts w:asciiTheme="majorEastAsia" w:eastAsiaTheme="majorEastAsia" w:hAnsiTheme="majorEastAsia" w:hint="eastAsia"/>
          <w:b/>
          <w:sz w:val="30"/>
          <w:szCs w:val="30"/>
        </w:rPr>
        <w:t>6</w:t>
      </w:r>
      <w:r>
        <w:rPr>
          <w:rFonts w:asciiTheme="majorEastAsia" w:eastAsiaTheme="majorEastAsia" w:hAnsiTheme="majorEastAsia"/>
          <w:b/>
          <w:sz w:val="30"/>
          <w:szCs w:val="30"/>
        </w:rPr>
        <w:t>月</w:t>
      </w:r>
    </w:p>
    <w:p w:rsidR="00CA759A" w:rsidRDefault="00000000">
      <w:pPr>
        <w:widowControl/>
        <w:jc w:val="left"/>
        <w:rPr>
          <w:rFonts w:asciiTheme="majorEastAsia" w:eastAsiaTheme="majorEastAsia" w:hAnsiTheme="majorEastAsia" w:hint="eastAsia"/>
          <w:b/>
          <w:bCs/>
          <w:kern w:val="0"/>
          <w:sz w:val="32"/>
          <w:szCs w:val="24"/>
        </w:rPr>
      </w:pPr>
      <w:r>
        <w:rPr>
          <w:rFonts w:asciiTheme="majorEastAsia" w:eastAsiaTheme="majorEastAsia" w:hAnsiTheme="majorEastAsia"/>
          <w:b/>
          <w:bCs/>
          <w:sz w:val="32"/>
        </w:rPr>
        <w:br w:type="page"/>
      </w:r>
    </w:p>
    <w:sdt>
      <w:sdtPr>
        <w:rPr>
          <w:rFonts w:asciiTheme="majorEastAsia" w:eastAsia="宋体" w:hAnsiTheme="majorEastAsia" w:cs="Times New Roman"/>
          <w:b/>
          <w:bCs/>
          <w:color w:val="auto"/>
          <w:kern w:val="2"/>
          <w:sz w:val="40"/>
          <w:szCs w:val="40"/>
          <w:lang w:val="zh-CN"/>
        </w:rPr>
        <w:id w:val="-1"/>
        <w:docPartObj>
          <w:docPartGallery w:val="Table of Contents"/>
          <w:docPartUnique/>
        </w:docPartObj>
      </w:sdtPr>
      <w:sdtEndPr>
        <w:rPr>
          <w:sz w:val="21"/>
          <w:szCs w:val="21"/>
        </w:rPr>
      </w:sdtEndPr>
      <w:sdtContent>
        <w:p w:rsidR="00CA759A" w:rsidRDefault="00000000">
          <w:pPr>
            <w:pStyle w:val="TOC20"/>
            <w:jc w:val="center"/>
            <w:rPr>
              <w:rFonts w:asciiTheme="majorEastAsia" w:hAnsiTheme="majorEastAsia" w:cs="Times New Roman" w:hint="eastAsia"/>
              <w:b/>
              <w:bCs/>
              <w:color w:val="auto"/>
              <w:sz w:val="40"/>
              <w:szCs w:val="40"/>
            </w:rPr>
          </w:pPr>
          <w:r>
            <w:rPr>
              <w:rFonts w:asciiTheme="majorEastAsia" w:hAnsiTheme="majorEastAsia" w:cs="Times New Roman"/>
              <w:b/>
              <w:bCs/>
              <w:color w:val="auto"/>
              <w:sz w:val="40"/>
              <w:szCs w:val="40"/>
              <w:lang w:val="zh-CN"/>
            </w:rPr>
            <w:t>目录</w:t>
          </w:r>
        </w:p>
        <w:p w:rsidR="0029153E" w:rsidRDefault="00000000">
          <w:pPr>
            <w:pStyle w:val="TOC2"/>
            <w:rPr>
              <w:rFonts w:asciiTheme="minorHAnsi" w:eastAsiaTheme="minorEastAsia" w:hAnsiTheme="minorHAnsi" w:cstheme="minorBidi"/>
              <w:smallCaps w:val="0"/>
              <w:noProof/>
              <w:sz w:val="22"/>
              <w:szCs w:val="24"/>
              <w14:ligatures w14:val="standardContextual"/>
            </w:rPr>
          </w:pPr>
          <w:r>
            <w:rPr>
              <w:rFonts w:asciiTheme="majorEastAsia" w:eastAsiaTheme="majorEastAsia" w:hAnsiTheme="majorEastAsia"/>
              <w:sz w:val="21"/>
              <w:szCs w:val="21"/>
            </w:rPr>
            <w:fldChar w:fldCharType="begin"/>
          </w:r>
          <w:r>
            <w:rPr>
              <w:rFonts w:asciiTheme="majorEastAsia" w:eastAsiaTheme="majorEastAsia" w:hAnsiTheme="majorEastAsia"/>
              <w:sz w:val="21"/>
              <w:szCs w:val="21"/>
            </w:rPr>
            <w:instrText xml:space="preserve"> TOC \o "1-3" \h \z \u </w:instrText>
          </w:r>
          <w:r>
            <w:rPr>
              <w:rFonts w:asciiTheme="majorEastAsia" w:eastAsiaTheme="majorEastAsia" w:hAnsiTheme="majorEastAsia"/>
              <w:sz w:val="21"/>
              <w:szCs w:val="21"/>
            </w:rPr>
            <w:fldChar w:fldCharType="separate"/>
          </w:r>
          <w:hyperlink w:anchor="_Toc201678740" w:history="1">
            <w:r w:rsidR="0029153E" w:rsidRPr="00AE5F4C">
              <w:rPr>
                <w:rStyle w:val="affa"/>
                <w:rFonts w:asciiTheme="majorEastAsia" w:eastAsiaTheme="majorEastAsia" w:hAnsiTheme="majorEastAsia" w:hint="eastAsia"/>
                <w:noProof/>
              </w:rPr>
              <w:t>第一章  招标公告</w:t>
            </w:r>
            <w:r w:rsidR="0029153E">
              <w:rPr>
                <w:rFonts w:hint="eastAsia"/>
                <w:noProof/>
                <w:webHidden/>
              </w:rPr>
              <w:tab/>
            </w:r>
            <w:r w:rsidR="0029153E">
              <w:rPr>
                <w:rFonts w:hint="eastAsia"/>
                <w:noProof/>
                <w:webHidden/>
              </w:rPr>
              <w:fldChar w:fldCharType="begin"/>
            </w:r>
            <w:r w:rsidR="0029153E">
              <w:rPr>
                <w:rFonts w:hint="eastAsia"/>
                <w:noProof/>
                <w:webHidden/>
              </w:rPr>
              <w:instrText xml:space="preserve"> </w:instrText>
            </w:r>
            <w:r w:rsidR="0029153E">
              <w:rPr>
                <w:noProof/>
                <w:webHidden/>
              </w:rPr>
              <w:instrText>PAGEREF _Toc201678740 \h</w:instrText>
            </w:r>
            <w:r w:rsidR="0029153E">
              <w:rPr>
                <w:rFonts w:hint="eastAsia"/>
                <w:noProof/>
                <w:webHidden/>
              </w:rPr>
              <w:instrText xml:space="preserve"> </w:instrText>
            </w:r>
            <w:r w:rsidR="0029153E">
              <w:rPr>
                <w:rFonts w:hint="eastAsia"/>
                <w:noProof/>
                <w:webHidden/>
              </w:rPr>
            </w:r>
            <w:r w:rsidR="0029153E">
              <w:rPr>
                <w:rFonts w:hint="eastAsia"/>
                <w:noProof/>
                <w:webHidden/>
              </w:rPr>
              <w:fldChar w:fldCharType="separate"/>
            </w:r>
            <w:r w:rsidR="0029153E">
              <w:rPr>
                <w:noProof/>
                <w:webHidden/>
              </w:rPr>
              <w:t>4</w:t>
            </w:r>
            <w:r w:rsidR="0029153E">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1" w:history="1">
            <w:r w:rsidRPr="00AE5F4C">
              <w:rPr>
                <w:rStyle w:val="affa"/>
                <w:rFonts w:asciiTheme="majorEastAsia" w:eastAsiaTheme="majorEastAsia" w:hAnsiTheme="majorEastAsia" w:hint="eastAsia"/>
                <w:noProof/>
              </w:rPr>
              <w:t>一、项目基本情况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2" w:history="1">
            <w:r w:rsidRPr="00AE5F4C">
              <w:rPr>
                <w:rStyle w:val="affa"/>
                <w:rFonts w:asciiTheme="majorEastAsia" w:eastAsiaTheme="majorEastAsia" w:hAnsiTheme="majorEastAsia" w:hint="eastAsia"/>
                <w:noProof/>
              </w:rPr>
              <w:t>二、投标人资格要求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3" w:history="1">
            <w:r w:rsidRPr="00AE5F4C">
              <w:rPr>
                <w:rStyle w:val="affa"/>
                <w:rFonts w:asciiTheme="majorEastAsia" w:eastAsiaTheme="majorEastAsia" w:hAnsiTheme="majorEastAsia" w:hint="eastAsia"/>
                <w:noProof/>
              </w:rPr>
              <w:t>三、获取招标文件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4" w:history="1">
            <w:r w:rsidRPr="00AE5F4C">
              <w:rPr>
                <w:rStyle w:val="affa"/>
                <w:rFonts w:asciiTheme="majorEastAsia" w:eastAsiaTheme="majorEastAsia" w:hAnsiTheme="majorEastAsia" w:hint="eastAsia"/>
                <w:noProof/>
              </w:rPr>
              <w:t>四、投标文件的递交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5" w:history="1">
            <w:r w:rsidRPr="00AE5F4C">
              <w:rPr>
                <w:rStyle w:val="affa"/>
                <w:rFonts w:asciiTheme="majorEastAsia" w:eastAsiaTheme="majorEastAsia" w:hAnsiTheme="majorEastAsia" w:hint="eastAsia"/>
                <w:noProof/>
              </w:rPr>
              <w:t>五、发布媒介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6" w:history="1">
            <w:r w:rsidRPr="00AE5F4C">
              <w:rPr>
                <w:rStyle w:val="affa"/>
                <w:rFonts w:asciiTheme="majorEastAsia" w:eastAsiaTheme="majorEastAsia" w:hAnsiTheme="majorEastAsia" w:hint="eastAsia"/>
                <w:noProof/>
              </w:rPr>
              <w:t>六、本次招标联系方式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rsidR="0029153E" w:rsidRDefault="0029153E">
          <w:pPr>
            <w:pStyle w:val="TOC2"/>
            <w:rPr>
              <w:rFonts w:asciiTheme="minorHAnsi" w:eastAsiaTheme="minorEastAsia" w:hAnsiTheme="minorHAnsi" w:cstheme="minorBidi"/>
              <w:smallCaps w:val="0"/>
              <w:noProof/>
              <w:sz w:val="22"/>
              <w:szCs w:val="24"/>
              <w14:ligatures w14:val="standardContextual"/>
            </w:rPr>
          </w:pPr>
          <w:hyperlink w:anchor="_Toc201678747" w:history="1">
            <w:r w:rsidRPr="00AE5F4C">
              <w:rPr>
                <w:rStyle w:val="affa"/>
                <w:rFonts w:asciiTheme="majorEastAsia" w:eastAsiaTheme="majorEastAsia" w:hAnsiTheme="majorEastAsia" w:hint="eastAsia"/>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8" w:history="1">
            <w:r w:rsidRPr="00AE5F4C">
              <w:rPr>
                <w:rStyle w:val="affa"/>
                <w:rFonts w:asciiTheme="majorEastAsia" w:eastAsiaTheme="majorEastAsia" w:hAnsiTheme="majorEastAsia" w:hint="eastAsia"/>
                <w:noProof/>
              </w:rPr>
              <w:t>一、总则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49" w:history="1">
            <w:r w:rsidRPr="00AE5F4C">
              <w:rPr>
                <w:rStyle w:val="affa"/>
                <w:rFonts w:asciiTheme="majorEastAsia" w:eastAsiaTheme="majorEastAsia" w:hAnsiTheme="majorEastAsia" w:hint="eastAsia"/>
                <w:noProof/>
              </w:rPr>
              <w:t>二、招标文件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_Toc201678749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50" w:history="1">
            <w:r w:rsidRPr="00AE5F4C">
              <w:rPr>
                <w:rStyle w:val="affa"/>
                <w:rFonts w:asciiTheme="majorEastAsia" w:eastAsiaTheme="majorEastAsia" w:hAnsiTheme="majorEastAsia" w:hint="eastAsia"/>
                <w:noProof/>
              </w:rPr>
              <w:t>三、投标文件的编制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51" w:history="1">
            <w:r w:rsidRPr="00AE5F4C">
              <w:rPr>
                <w:rStyle w:val="affa"/>
                <w:rFonts w:asciiTheme="majorEastAsia" w:eastAsiaTheme="majorEastAsia" w:hAnsiTheme="majorEastAsia" w:hint="eastAsia"/>
                <w:noProof/>
              </w:rPr>
              <w:t>四、投标文件的递交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12</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52" w:history="1">
            <w:r w:rsidRPr="00AE5F4C">
              <w:rPr>
                <w:rStyle w:val="affa"/>
                <w:rFonts w:asciiTheme="majorEastAsia" w:eastAsiaTheme="majorEastAsia" w:hAnsiTheme="majorEastAsia" w:hint="eastAsia"/>
                <w:noProof/>
              </w:rPr>
              <w:t>五、开标与评标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53" w:history="1">
            <w:r w:rsidRPr="00AE5F4C">
              <w:rPr>
                <w:rStyle w:val="affa"/>
                <w:rFonts w:asciiTheme="majorEastAsia" w:eastAsiaTheme="majorEastAsia" w:hAnsiTheme="majorEastAsia" w:hint="eastAsia"/>
                <w:noProof/>
              </w:rPr>
              <w:t>六、定标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54" w:history="1">
            <w:r w:rsidRPr="00AE5F4C">
              <w:rPr>
                <w:rStyle w:val="affa"/>
                <w:rFonts w:asciiTheme="majorEastAsia" w:eastAsiaTheme="majorEastAsia" w:hAnsiTheme="majorEastAsia" w:hint="eastAsia"/>
                <w:noProof/>
              </w:rPr>
              <w:t>七、授予合同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rsidR="0029153E" w:rsidRDefault="0029153E">
          <w:pPr>
            <w:pStyle w:val="TOC2"/>
            <w:rPr>
              <w:rFonts w:asciiTheme="minorHAnsi" w:eastAsiaTheme="minorEastAsia" w:hAnsiTheme="minorHAnsi" w:cstheme="minorBidi"/>
              <w:smallCaps w:val="0"/>
              <w:noProof/>
              <w:sz w:val="22"/>
              <w:szCs w:val="24"/>
              <w14:ligatures w14:val="standardContextual"/>
            </w:rPr>
          </w:pPr>
          <w:hyperlink w:anchor="_Toc201678755" w:history="1">
            <w:r w:rsidRPr="00AE5F4C">
              <w:rPr>
                <w:rStyle w:val="affa"/>
                <w:rFonts w:asciiTheme="majorEastAsia" w:eastAsiaTheme="majorEastAsia" w:hAnsiTheme="majorEastAsia" w:hint="eastAsia"/>
                <w:noProof/>
              </w:rPr>
              <w:t>第三章  合同条款及格式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rsidR="0029153E" w:rsidRDefault="0029153E">
          <w:pPr>
            <w:pStyle w:val="TOC2"/>
            <w:rPr>
              <w:rFonts w:asciiTheme="minorHAnsi" w:eastAsiaTheme="minorEastAsia" w:hAnsiTheme="minorHAnsi" w:cstheme="minorBidi"/>
              <w:smallCaps w:val="0"/>
              <w:noProof/>
              <w:sz w:val="22"/>
              <w:szCs w:val="24"/>
              <w14:ligatures w14:val="standardContextual"/>
            </w:rPr>
          </w:pPr>
          <w:hyperlink w:anchor="_Toc201678756" w:history="1">
            <w:r w:rsidRPr="00AE5F4C">
              <w:rPr>
                <w:rStyle w:val="affa"/>
                <w:rFonts w:asciiTheme="majorEastAsia" w:eastAsiaTheme="majorEastAsia" w:hAnsiTheme="majorEastAsia" w:hint="eastAsia"/>
                <w:noProof/>
              </w:rPr>
              <w:t>第四章  项目需求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rsidR="0029153E" w:rsidRDefault="0029153E">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201678757" w:history="1">
            <w:r w:rsidRPr="00AE5F4C">
              <w:rPr>
                <w:rStyle w:val="affa"/>
                <w:rFonts w:ascii="宋体" w:hAnsi="宋体" w:hint="eastAsia"/>
                <w:b/>
                <w:noProof/>
                <w:lang w:val="zh-CN" w:bidi="en-US"/>
              </w:rPr>
              <w:t>一、</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val="zh-CN" w:bidi="en-US"/>
              </w:rPr>
              <w:t>总则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rsidR="0029153E" w:rsidRDefault="0029153E">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201678758" w:history="1">
            <w:r w:rsidRPr="00AE5F4C">
              <w:rPr>
                <w:rStyle w:val="affa"/>
                <w:rFonts w:ascii="宋体" w:hAnsi="宋体" w:hint="eastAsia"/>
                <w:b/>
                <w:noProof/>
                <w:lang w:bidi="en-US"/>
              </w:rPr>
              <w:t>二、</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bidi="en-US"/>
              </w:rPr>
              <w:t>项目概况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rsidR="0029153E" w:rsidRDefault="0029153E">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201678759" w:history="1">
            <w:r w:rsidRPr="00AE5F4C">
              <w:rPr>
                <w:rStyle w:val="affa"/>
                <w:rFonts w:ascii="宋体" w:hAnsi="宋体" w:hint="eastAsia"/>
                <w:b/>
                <w:noProof/>
                <w:lang w:bidi="en-US"/>
              </w:rPr>
              <w:t>三、</w:t>
            </w:r>
            <w:r>
              <w:rPr>
                <w:rFonts w:asciiTheme="minorHAnsi" w:eastAsiaTheme="minorEastAsia" w:hAnsiTheme="minorHAnsi" w:cstheme="minorBidi" w:hint="eastAsia"/>
                <w:noProof/>
                <w:sz w:val="22"/>
                <w:szCs w:val="24"/>
                <w14:ligatures w14:val="standardContextual"/>
              </w:rPr>
              <w:tab/>
            </w:r>
            <w:r w:rsidRPr="00AE5F4C">
              <w:rPr>
                <w:rStyle w:val="affa"/>
                <w:rFonts w:hint="eastAsia"/>
                <w:noProof/>
                <w:lang w:bidi="en-US"/>
              </w:rPr>
              <w:t>★</w:t>
            </w:r>
            <w:r w:rsidRPr="00AE5F4C">
              <w:rPr>
                <w:rStyle w:val="affa"/>
                <w:rFonts w:ascii="宋体" w:hAnsi="宋体" w:hint="eastAsia"/>
                <w:b/>
                <w:noProof/>
                <w:lang w:bidi="en-US"/>
              </w:rPr>
              <w:t>技术参数指标（</w:t>
            </w:r>
            <w:r w:rsidRPr="00AE5F4C">
              <w:rPr>
                <w:rStyle w:val="affa"/>
                <w:rFonts w:hint="eastAsia"/>
                <w:noProof/>
                <w:lang w:bidi="en-US"/>
              </w:rPr>
              <w:t>本“</w:t>
            </w:r>
            <w:r w:rsidRPr="00AE5F4C">
              <w:rPr>
                <w:rStyle w:val="affa"/>
                <w:rFonts w:ascii="宋体" w:hAnsi="宋体" w:hint="eastAsia"/>
                <w:noProof/>
                <w:lang w:bidi="en-US"/>
              </w:rPr>
              <w:t>技术参数指标”</w:t>
            </w:r>
            <w:r w:rsidRPr="00AE5F4C">
              <w:rPr>
                <w:rStyle w:val="affa"/>
                <w:rFonts w:hint="eastAsia"/>
                <w:noProof/>
                <w:lang w:bidi="en-US"/>
              </w:rPr>
              <w:t>均为“★”条款，不可负偏离）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rsidR="0029153E" w:rsidRDefault="0029153E">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201678760" w:history="1">
            <w:r w:rsidRPr="00AE5F4C">
              <w:rPr>
                <w:rStyle w:val="affa"/>
                <w:rFonts w:ascii="宋体" w:hAnsi="宋体" w:hint="eastAsia"/>
                <w:b/>
                <w:noProof/>
                <w:lang w:bidi="en-US"/>
              </w:rPr>
              <w:t>四、</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bidi="en-US"/>
              </w:rPr>
              <w:t>商务要求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rsidR="0029153E" w:rsidRDefault="0029153E">
          <w:pPr>
            <w:pStyle w:val="TOC3"/>
            <w:tabs>
              <w:tab w:val="left" w:pos="1760"/>
              <w:tab w:val="right" w:leader="dot" w:pos="8296"/>
            </w:tabs>
            <w:rPr>
              <w:rFonts w:asciiTheme="minorHAnsi" w:eastAsiaTheme="minorEastAsia" w:hAnsiTheme="minorHAnsi" w:cstheme="minorBidi"/>
              <w:noProof/>
              <w:sz w:val="22"/>
              <w:szCs w:val="24"/>
              <w14:ligatures w14:val="standardContextual"/>
            </w:rPr>
          </w:pPr>
          <w:hyperlink w:anchor="_Toc201678761" w:history="1">
            <w:r w:rsidRPr="00AE5F4C">
              <w:rPr>
                <w:rStyle w:val="affa"/>
                <w:rFonts w:ascii="宋体" w:hAnsi="宋体" w:hint="eastAsia"/>
                <w:b/>
                <w:noProof/>
                <w:lang w:bidi="en-US"/>
              </w:rPr>
              <w:t>（一）</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bidi="en-US"/>
              </w:rPr>
              <w:t>其他要求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rsidR="0029153E" w:rsidRDefault="0029153E">
          <w:pPr>
            <w:pStyle w:val="TOC3"/>
            <w:tabs>
              <w:tab w:val="left" w:pos="1760"/>
              <w:tab w:val="right" w:leader="dot" w:pos="8296"/>
            </w:tabs>
            <w:rPr>
              <w:rFonts w:asciiTheme="minorHAnsi" w:eastAsiaTheme="minorEastAsia" w:hAnsiTheme="minorHAnsi" w:cstheme="minorBidi"/>
              <w:noProof/>
              <w:sz w:val="22"/>
              <w:szCs w:val="24"/>
              <w14:ligatures w14:val="standardContextual"/>
            </w:rPr>
          </w:pPr>
          <w:hyperlink w:anchor="_Toc201678762" w:history="1">
            <w:r w:rsidRPr="00AE5F4C">
              <w:rPr>
                <w:rStyle w:val="affa"/>
                <w:rFonts w:ascii="宋体" w:hAnsi="宋体" w:hint="eastAsia"/>
                <w:noProof/>
                <w:kern w:val="15"/>
                <w:lang w:bidi="en-US"/>
              </w:rPr>
              <w:t>（二）</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noProof/>
                <w:kern w:val="15"/>
                <w:lang w:bidi="en-US"/>
              </w:rPr>
              <w:t>本项目</w:t>
            </w:r>
            <w:r w:rsidRPr="00AE5F4C">
              <w:rPr>
                <w:rStyle w:val="affa"/>
                <w:rFonts w:hint="eastAsia"/>
                <w:noProof/>
                <w:kern w:val="15"/>
                <w:lang w:bidi="en-US"/>
              </w:rPr>
              <w:t>展售</w:t>
            </w:r>
            <w:r w:rsidRPr="00AE5F4C">
              <w:rPr>
                <w:rStyle w:val="affa"/>
                <w:rFonts w:ascii="宋体" w:hAnsi="宋体" w:hint="eastAsia"/>
                <w:noProof/>
                <w:kern w:val="15"/>
                <w:lang w:bidi="en-US"/>
              </w:rPr>
              <w:t>地点为：南京邮电大学通达学院（扬州市邗江区润扬南路33号，本科新生人数约为3300人,预计需求为1200套）。</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rsidR="0029153E" w:rsidRDefault="0029153E">
          <w:pPr>
            <w:pStyle w:val="TOC3"/>
            <w:tabs>
              <w:tab w:val="left" w:pos="1760"/>
              <w:tab w:val="right" w:leader="dot" w:pos="8296"/>
            </w:tabs>
            <w:rPr>
              <w:rFonts w:asciiTheme="minorHAnsi" w:eastAsiaTheme="minorEastAsia" w:hAnsiTheme="minorHAnsi" w:cstheme="minorBidi"/>
              <w:noProof/>
              <w:sz w:val="22"/>
              <w:szCs w:val="24"/>
              <w14:ligatures w14:val="standardContextual"/>
            </w:rPr>
          </w:pPr>
          <w:hyperlink w:anchor="_Toc201678763" w:history="1">
            <w:r w:rsidRPr="00AE5F4C">
              <w:rPr>
                <w:rStyle w:val="affa"/>
                <w:rFonts w:ascii="宋体" w:hAnsi="宋体" w:hint="eastAsia"/>
                <w:b/>
                <w:noProof/>
                <w:lang w:bidi="en-US"/>
              </w:rPr>
              <w:t>（三）</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bidi="en-US"/>
              </w:rPr>
              <w:t>合同履行的责任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rsidR="0029153E" w:rsidRDefault="0029153E">
          <w:pPr>
            <w:pStyle w:val="TOC3"/>
            <w:tabs>
              <w:tab w:val="left" w:pos="1760"/>
              <w:tab w:val="right" w:leader="dot" w:pos="8296"/>
            </w:tabs>
            <w:rPr>
              <w:rFonts w:asciiTheme="minorHAnsi" w:eastAsiaTheme="minorEastAsia" w:hAnsiTheme="minorHAnsi" w:cstheme="minorBidi"/>
              <w:noProof/>
              <w:sz w:val="22"/>
              <w:szCs w:val="24"/>
              <w14:ligatures w14:val="standardContextual"/>
            </w:rPr>
          </w:pPr>
          <w:hyperlink w:anchor="_Toc201678764" w:history="1">
            <w:r w:rsidRPr="00AE5F4C">
              <w:rPr>
                <w:rStyle w:val="affa"/>
                <w:rFonts w:ascii="宋体" w:hAnsi="宋体" w:hint="eastAsia"/>
                <w:b/>
                <w:noProof/>
                <w:lang w:bidi="en-US"/>
              </w:rPr>
              <w:t>（四）</w:t>
            </w:r>
            <w:r>
              <w:rPr>
                <w:rFonts w:asciiTheme="minorHAnsi" w:eastAsiaTheme="minorEastAsia" w:hAnsiTheme="minorHAnsi" w:cstheme="minorBidi" w:hint="eastAsia"/>
                <w:noProof/>
                <w:sz w:val="22"/>
                <w:szCs w:val="24"/>
                <w14:ligatures w14:val="standardContextual"/>
              </w:rPr>
              <w:tab/>
            </w:r>
            <w:r w:rsidRPr="00AE5F4C">
              <w:rPr>
                <w:rStyle w:val="affa"/>
                <w:rFonts w:ascii="宋体" w:hAnsi="宋体" w:hint="eastAsia"/>
                <w:b/>
                <w:noProof/>
                <w:lang w:bidi="en-US"/>
              </w:rPr>
              <w:t>付款方式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rsidR="0029153E" w:rsidRDefault="0029153E">
          <w:pPr>
            <w:pStyle w:val="TOC2"/>
            <w:rPr>
              <w:rFonts w:asciiTheme="minorHAnsi" w:eastAsiaTheme="minorEastAsia" w:hAnsiTheme="minorHAnsi" w:cstheme="minorBidi"/>
              <w:smallCaps w:val="0"/>
              <w:noProof/>
              <w:sz w:val="22"/>
              <w:szCs w:val="24"/>
              <w14:ligatures w14:val="standardContextual"/>
            </w:rPr>
          </w:pPr>
          <w:hyperlink w:anchor="_Toc201678765" w:history="1">
            <w:r w:rsidRPr="00AE5F4C">
              <w:rPr>
                <w:rStyle w:val="affa"/>
                <w:rFonts w:ascii="宋体" w:hAnsi="宋体" w:hint="eastAsia"/>
                <w:noProof/>
              </w:rPr>
              <w:t>第五章  评标方法与评标标准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66" w:history="1">
            <w:r w:rsidRPr="00AE5F4C">
              <w:rPr>
                <w:rStyle w:val="affa"/>
                <w:rFonts w:ascii="宋体" w:hAnsi="宋体" w:hint="eastAsia"/>
                <w:noProof/>
              </w:rPr>
              <w:t>一、评标方法与定标原则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67" w:history="1">
            <w:r w:rsidRPr="00AE5F4C">
              <w:rPr>
                <w:rStyle w:val="affa"/>
                <w:rFonts w:ascii="宋体" w:hAnsi="宋体" w:hint="eastAsia"/>
                <w:noProof/>
              </w:rPr>
              <w:t>二、 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rsidR="0029153E" w:rsidRDefault="0029153E">
          <w:pPr>
            <w:pStyle w:val="TOC2"/>
            <w:rPr>
              <w:rFonts w:asciiTheme="minorHAnsi" w:eastAsiaTheme="minorEastAsia" w:hAnsiTheme="minorHAnsi" w:cstheme="minorBidi"/>
              <w:smallCaps w:val="0"/>
              <w:noProof/>
              <w:sz w:val="22"/>
              <w:szCs w:val="24"/>
              <w14:ligatures w14:val="standardContextual"/>
            </w:rPr>
          </w:pPr>
          <w:hyperlink w:anchor="_Toc201678768" w:history="1">
            <w:r w:rsidRPr="00AE5F4C">
              <w:rPr>
                <w:rStyle w:val="affa"/>
                <w:rFonts w:asciiTheme="majorEastAsia" w:eastAsiaTheme="majorEastAsia" w:hAnsiTheme="majorEastAsia" w:hint="eastAsia"/>
                <w:noProof/>
              </w:rPr>
              <w:t>第六章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69" w:history="1">
            <w:r w:rsidRPr="00AE5F4C">
              <w:rPr>
                <w:rStyle w:val="affa"/>
                <w:rFonts w:asciiTheme="majorEastAsia" w:eastAsiaTheme="majorEastAsia" w:hAnsiTheme="majorEastAsia" w:hint="eastAsia"/>
                <w:noProof/>
              </w:rPr>
              <w:t>一、 评标索引表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0" w:history="1">
            <w:r w:rsidRPr="00AE5F4C">
              <w:rPr>
                <w:rStyle w:val="affa"/>
                <w:rFonts w:asciiTheme="majorEastAsia" w:eastAsiaTheme="majorEastAsia" w:hAnsiTheme="majorEastAsia" w:hint="eastAsia"/>
                <w:noProof/>
              </w:rPr>
              <w:t>二、投标函格式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32</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1" w:history="1">
            <w:r w:rsidRPr="00AE5F4C">
              <w:rPr>
                <w:rStyle w:val="affa"/>
                <w:rFonts w:asciiTheme="majorEastAsia" w:eastAsiaTheme="majorEastAsia" w:hAnsiTheme="majorEastAsia" w:hint="eastAsia"/>
                <w:noProof/>
              </w:rPr>
              <w:t>三、投标一览表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33</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2" w:history="1">
            <w:r w:rsidRPr="00AE5F4C">
              <w:rPr>
                <w:rStyle w:val="affa"/>
                <w:rFonts w:asciiTheme="majorEastAsia" w:eastAsiaTheme="majorEastAsia" w:hAnsiTheme="majorEastAsia" w:hint="eastAsia"/>
                <w:noProof/>
              </w:rPr>
              <w:t>四、资格性文件证明材料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36</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3" w:history="1">
            <w:r w:rsidRPr="00AE5F4C">
              <w:rPr>
                <w:rStyle w:val="affa"/>
                <w:rFonts w:asciiTheme="majorEastAsia" w:eastAsiaTheme="majorEastAsia" w:hAnsiTheme="majorEastAsia" w:hint="eastAsia"/>
                <w:noProof/>
              </w:rPr>
              <w:t>五、技术参数响应偏离表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44</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4" w:history="1">
            <w:r w:rsidRPr="00AE5F4C">
              <w:rPr>
                <w:rStyle w:val="affa"/>
                <w:rFonts w:asciiTheme="majorEastAsia" w:eastAsiaTheme="majorEastAsia" w:hAnsiTheme="majorEastAsia" w:hint="eastAsia"/>
                <w:noProof/>
              </w:rPr>
              <w:t>六、商务条款偏离表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45</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5" w:history="1">
            <w:r w:rsidRPr="00AE5F4C">
              <w:rPr>
                <w:rStyle w:val="affa"/>
                <w:rFonts w:asciiTheme="majorEastAsia" w:eastAsiaTheme="majorEastAsia" w:hAnsiTheme="majorEastAsia" w:hint="eastAsia"/>
                <w:noProof/>
              </w:rPr>
              <w:t>七、合同条款偏离表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6" w:history="1">
            <w:r w:rsidRPr="00AE5F4C">
              <w:rPr>
                <w:rStyle w:val="affa"/>
                <w:rFonts w:asciiTheme="majorEastAsia" w:eastAsiaTheme="majorEastAsia" w:hAnsiTheme="majorEastAsia" w:hint="eastAsia"/>
                <w:noProof/>
              </w:rPr>
              <w:t>八、评分项审查材料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47</w:t>
            </w:r>
            <w:r>
              <w:rPr>
                <w:rFonts w:hint="eastAsia"/>
                <w:noProof/>
                <w:webHidden/>
              </w:rPr>
              <w:fldChar w:fldCharType="end"/>
            </w:r>
          </w:hyperlink>
        </w:p>
        <w:p w:rsidR="0029153E" w:rsidRDefault="0029153E">
          <w:pPr>
            <w:pStyle w:val="TOC3"/>
            <w:tabs>
              <w:tab w:val="right" w:leader="dot" w:pos="8296"/>
            </w:tabs>
            <w:rPr>
              <w:rFonts w:asciiTheme="minorHAnsi" w:eastAsiaTheme="minorEastAsia" w:hAnsiTheme="minorHAnsi" w:cstheme="minorBidi"/>
              <w:noProof/>
              <w:sz w:val="22"/>
              <w:szCs w:val="24"/>
              <w14:ligatures w14:val="standardContextual"/>
            </w:rPr>
          </w:pPr>
          <w:hyperlink w:anchor="_Toc201678777" w:history="1">
            <w:r w:rsidRPr="00AE5F4C">
              <w:rPr>
                <w:rStyle w:val="affa"/>
                <w:rFonts w:asciiTheme="majorEastAsia" w:eastAsiaTheme="majorEastAsia" w:hAnsiTheme="majorEastAsia" w:hint="eastAsia"/>
                <w:noProof/>
              </w:rPr>
              <w:t>九、投标人认为需要提供的其他文件和资料（如有）</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_Toc201678777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rsidR="00CA759A" w:rsidRDefault="00000000">
          <w:pPr>
            <w:jc w:val="center"/>
            <w:rPr>
              <w:rFonts w:asciiTheme="majorEastAsia" w:eastAsiaTheme="majorEastAsia" w:hAnsiTheme="majorEastAsia" w:hint="eastAsia"/>
            </w:rPr>
          </w:pPr>
          <w:r>
            <w:rPr>
              <w:rFonts w:asciiTheme="majorEastAsia" w:eastAsiaTheme="majorEastAsia" w:hAnsiTheme="majorEastAsia"/>
              <w:bCs/>
              <w:lang w:val="zh-CN"/>
            </w:rPr>
            <w:lastRenderedPageBreak/>
            <w:fldChar w:fldCharType="end"/>
          </w:r>
        </w:p>
      </w:sdtContent>
    </w:sdt>
    <w:p w:rsidR="00CA759A" w:rsidRDefault="00000000">
      <w:pPr>
        <w:pStyle w:val="afff3"/>
        <w:ind w:firstLine="480"/>
        <w:rPr>
          <w:rStyle w:val="Char3"/>
          <w:rFonts w:asciiTheme="majorEastAsia" w:eastAsiaTheme="majorEastAsia" w:hAnsiTheme="majorEastAsia" w:cs="Times New Roman" w:hint="eastAsia"/>
        </w:rPr>
      </w:pPr>
      <w:r>
        <w:rPr>
          <w:rStyle w:val="Char3"/>
          <w:rFonts w:asciiTheme="majorEastAsia" w:eastAsiaTheme="majorEastAsia" w:hAnsiTheme="majorEastAsia" w:cs="Times New Roman"/>
        </w:rPr>
        <w:br w:type="page"/>
      </w:r>
      <w:bookmarkStart w:id="1" w:name="_Toc120614210"/>
      <w:bookmarkStart w:id="2" w:name="_Toc513029200"/>
      <w:bookmarkStart w:id="3" w:name="_Toc523127445"/>
      <w:bookmarkStart w:id="4" w:name="_Toc16938516"/>
      <w:bookmarkStart w:id="5" w:name="_Toc20823272"/>
      <w:bookmarkStart w:id="6" w:name="_Toc479757206"/>
    </w:p>
    <w:p w:rsidR="00CA759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7" w:name="_Toc87364902"/>
      <w:bookmarkStart w:id="8" w:name="_Toc201678740"/>
      <w:r>
        <w:rPr>
          <w:rFonts w:asciiTheme="majorEastAsia" w:eastAsiaTheme="majorEastAsia" w:hAnsiTheme="majorEastAsia" w:cs="Times New Roman"/>
        </w:rPr>
        <w:lastRenderedPageBreak/>
        <w:t xml:space="preserve">第一章  </w:t>
      </w:r>
      <w:bookmarkStart w:id="9" w:name="_Hlk91512920"/>
      <w:bookmarkEnd w:id="1"/>
      <w:r>
        <w:rPr>
          <w:rFonts w:asciiTheme="majorEastAsia" w:eastAsiaTheme="majorEastAsia" w:hAnsiTheme="majorEastAsia" w:cs="Times New Roman"/>
        </w:rPr>
        <w:t>招标公告</w:t>
      </w:r>
      <w:bookmarkEnd w:id="7"/>
      <w:bookmarkEnd w:id="8"/>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本招标项目为</w:t>
      </w:r>
      <w:r w:rsidRPr="00242B0C">
        <w:rPr>
          <w:rFonts w:asciiTheme="majorEastAsia" w:eastAsiaTheme="majorEastAsia" w:hAnsiTheme="majorEastAsia" w:hint="eastAsia"/>
          <w:b/>
          <w:bCs/>
          <w:sz w:val="24"/>
          <w:szCs w:val="24"/>
          <w:u w:val="single"/>
        </w:rPr>
        <w:t>南京邮电大学通达学院2025年学生公寓套装卧具校内展售资格采购项目</w:t>
      </w:r>
      <w:r w:rsidRPr="00242B0C">
        <w:rPr>
          <w:rFonts w:asciiTheme="majorEastAsia" w:eastAsiaTheme="majorEastAsia" w:hAnsiTheme="majorEastAsia"/>
          <w:sz w:val="24"/>
          <w:szCs w:val="24"/>
        </w:rPr>
        <w:t>，</w:t>
      </w:r>
      <w:r w:rsidRPr="00242B0C">
        <w:rPr>
          <w:rFonts w:asciiTheme="majorEastAsia" w:eastAsiaTheme="majorEastAsia" w:hAnsiTheme="majorEastAsia" w:hint="eastAsia"/>
          <w:b/>
          <w:bCs/>
          <w:sz w:val="24"/>
          <w:szCs w:val="24"/>
        </w:rPr>
        <w:t>项目编号：</w:t>
      </w:r>
      <w:r w:rsidRPr="00242B0C">
        <w:rPr>
          <w:rFonts w:asciiTheme="majorEastAsia" w:eastAsiaTheme="majorEastAsia" w:hAnsiTheme="majorEastAsia" w:hint="eastAsia"/>
          <w:b/>
          <w:bCs/>
          <w:sz w:val="24"/>
          <w:szCs w:val="24"/>
          <w:u w:val="single"/>
        </w:rPr>
        <w:t>NYCG2025-H029/GPDI-NJ-2025-</w:t>
      </w:r>
      <w:r w:rsidRPr="00242B0C">
        <w:rPr>
          <w:rFonts w:asciiTheme="majorEastAsia" w:eastAsiaTheme="majorEastAsia" w:hAnsiTheme="majorEastAsia"/>
          <w:b/>
          <w:bCs/>
          <w:sz w:val="24"/>
          <w:szCs w:val="24"/>
          <w:u w:val="single"/>
        </w:rPr>
        <w:t>01</w:t>
      </w:r>
      <w:r w:rsidR="00751B19" w:rsidRPr="00242B0C">
        <w:rPr>
          <w:rFonts w:asciiTheme="majorEastAsia" w:eastAsiaTheme="majorEastAsia" w:hAnsiTheme="majorEastAsia" w:hint="eastAsia"/>
          <w:b/>
          <w:bCs/>
          <w:sz w:val="24"/>
          <w:szCs w:val="24"/>
          <w:u w:val="single"/>
        </w:rPr>
        <w:t>791</w:t>
      </w:r>
      <w:r w:rsidRPr="00242B0C">
        <w:rPr>
          <w:rFonts w:asciiTheme="majorEastAsia" w:eastAsiaTheme="majorEastAsia" w:hAnsiTheme="majorEastAsia"/>
          <w:sz w:val="24"/>
          <w:szCs w:val="24"/>
          <w:u w:val="single"/>
        </w:rPr>
        <w:t>,</w:t>
      </w:r>
      <w:r w:rsidRPr="00242B0C">
        <w:rPr>
          <w:rFonts w:asciiTheme="majorEastAsia" w:eastAsiaTheme="majorEastAsia" w:hAnsiTheme="majorEastAsia"/>
          <w:sz w:val="24"/>
          <w:szCs w:val="24"/>
        </w:rPr>
        <w:t>招标人为</w:t>
      </w:r>
      <w:r w:rsidRPr="00242B0C">
        <w:rPr>
          <w:rFonts w:asciiTheme="majorEastAsia" w:eastAsiaTheme="majorEastAsia" w:hAnsiTheme="majorEastAsia"/>
          <w:b/>
          <w:bCs/>
          <w:sz w:val="24"/>
          <w:szCs w:val="24"/>
          <w:u w:val="single"/>
        </w:rPr>
        <w:t>南京邮电大学</w:t>
      </w:r>
      <w:r w:rsidRPr="00242B0C">
        <w:rPr>
          <w:rFonts w:asciiTheme="majorEastAsia" w:eastAsiaTheme="majorEastAsia" w:hAnsiTheme="majorEastAsia"/>
          <w:sz w:val="24"/>
          <w:szCs w:val="24"/>
        </w:rPr>
        <w:t>，招标代理机构为</w:t>
      </w:r>
      <w:r w:rsidRPr="00242B0C">
        <w:rPr>
          <w:rFonts w:asciiTheme="majorEastAsia" w:eastAsiaTheme="majorEastAsia" w:hAnsiTheme="majorEastAsia"/>
          <w:b/>
          <w:bCs/>
          <w:sz w:val="24"/>
          <w:szCs w:val="24"/>
          <w:u w:val="single"/>
        </w:rPr>
        <w:t>广东省电信规划设计院有限公司</w:t>
      </w:r>
      <w:r w:rsidRPr="00242B0C">
        <w:rPr>
          <w:rFonts w:asciiTheme="majorEastAsia" w:eastAsiaTheme="majorEastAsia" w:hAnsiTheme="majorEastAsia"/>
          <w:sz w:val="24"/>
          <w:szCs w:val="24"/>
        </w:rPr>
        <w:t>。资金已落实。项目已具备招标条件，现进行公开招标，有意向的潜在投标人（以下简称投标人）可前来投标。</w:t>
      </w:r>
    </w:p>
    <w:p w:rsidR="00CA759A" w:rsidRPr="00242B0C" w:rsidRDefault="00000000">
      <w:pPr>
        <w:pStyle w:val="30"/>
        <w:spacing w:line="360" w:lineRule="auto"/>
        <w:rPr>
          <w:rFonts w:asciiTheme="majorEastAsia" w:eastAsiaTheme="majorEastAsia" w:hAnsiTheme="majorEastAsia" w:hint="eastAsia"/>
          <w:szCs w:val="24"/>
        </w:rPr>
      </w:pPr>
      <w:bookmarkStart w:id="10" w:name="_Toc87364903"/>
      <w:bookmarkStart w:id="11" w:name="_Toc201678741"/>
      <w:r w:rsidRPr="00242B0C">
        <w:rPr>
          <w:rFonts w:asciiTheme="majorEastAsia" w:eastAsiaTheme="majorEastAsia" w:hAnsiTheme="majorEastAsia"/>
          <w:szCs w:val="24"/>
        </w:rPr>
        <w:t>一、项目基本情况</w:t>
      </w:r>
      <w:bookmarkEnd w:id="10"/>
      <w:bookmarkEnd w:id="11"/>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242B0C">
        <w:rPr>
          <w:rFonts w:asciiTheme="majorEastAsia" w:eastAsiaTheme="majorEastAsia" w:hAnsiTheme="majorEastAsia"/>
          <w:b/>
          <w:bCs/>
          <w:sz w:val="24"/>
          <w:szCs w:val="24"/>
        </w:rPr>
        <w:t>项目编号：</w:t>
      </w:r>
      <w:r w:rsidRPr="00242B0C">
        <w:rPr>
          <w:rFonts w:asciiTheme="majorEastAsia" w:eastAsiaTheme="majorEastAsia" w:hAnsiTheme="majorEastAsia" w:hint="eastAsia"/>
          <w:b/>
          <w:bCs/>
          <w:sz w:val="24"/>
          <w:szCs w:val="24"/>
        </w:rPr>
        <w:t>NYCG2025-H029/GPDI-NJ-2025-</w:t>
      </w:r>
      <w:r w:rsidR="00751B19" w:rsidRPr="00242B0C">
        <w:rPr>
          <w:rFonts w:asciiTheme="majorEastAsia" w:eastAsiaTheme="majorEastAsia" w:hAnsiTheme="majorEastAsia"/>
          <w:b/>
          <w:bCs/>
          <w:sz w:val="24"/>
          <w:szCs w:val="24"/>
        </w:rPr>
        <w:t>01791</w:t>
      </w:r>
    </w:p>
    <w:p w:rsidR="00CA759A" w:rsidRPr="00242B0C" w:rsidRDefault="00000000">
      <w:pPr>
        <w:adjustRightInd w:val="0"/>
        <w:snapToGrid w:val="0"/>
        <w:spacing w:line="360" w:lineRule="auto"/>
        <w:ind w:firstLineChars="200" w:firstLine="482"/>
        <w:jc w:val="left"/>
        <w:rPr>
          <w:sz w:val="24"/>
          <w:szCs w:val="24"/>
        </w:rPr>
      </w:pPr>
      <w:r w:rsidRPr="00242B0C">
        <w:rPr>
          <w:rFonts w:asciiTheme="majorEastAsia" w:eastAsiaTheme="majorEastAsia" w:hAnsiTheme="majorEastAsia"/>
          <w:b/>
          <w:bCs/>
          <w:sz w:val="24"/>
          <w:szCs w:val="24"/>
        </w:rPr>
        <w:t>项目名称</w:t>
      </w:r>
      <w:r w:rsidRPr="00242B0C">
        <w:rPr>
          <w:rFonts w:asciiTheme="majorEastAsia" w:eastAsiaTheme="majorEastAsia" w:hAnsiTheme="majorEastAsia"/>
          <w:sz w:val="24"/>
          <w:szCs w:val="24"/>
        </w:rPr>
        <w:t>：</w:t>
      </w:r>
      <w:r w:rsidRPr="00242B0C">
        <w:rPr>
          <w:rFonts w:asciiTheme="majorEastAsia" w:eastAsiaTheme="majorEastAsia" w:hAnsiTheme="majorEastAsia" w:hint="eastAsia"/>
          <w:sz w:val="24"/>
          <w:szCs w:val="24"/>
        </w:rPr>
        <w:t>南京邮电大学通达学院2025年学生公寓套装卧具校内展售资格采购项目</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242B0C">
        <w:rPr>
          <w:rFonts w:asciiTheme="majorEastAsia" w:eastAsiaTheme="majorEastAsia" w:hAnsiTheme="majorEastAsia"/>
          <w:b/>
          <w:bCs/>
          <w:sz w:val="24"/>
          <w:szCs w:val="24"/>
        </w:rPr>
        <w:t>预算金额</w:t>
      </w:r>
      <w:r w:rsidRPr="00242B0C">
        <w:rPr>
          <w:rFonts w:asciiTheme="majorEastAsia" w:eastAsiaTheme="majorEastAsia" w:hAnsiTheme="majorEastAsia"/>
          <w:sz w:val="24"/>
          <w:szCs w:val="24"/>
        </w:rPr>
        <w:t>：</w:t>
      </w:r>
      <w:r w:rsidRPr="00242B0C">
        <w:rPr>
          <w:rFonts w:asciiTheme="majorEastAsia" w:eastAsiaTheme="majorEastAsia" w:hAnsiTheme="majorEastAsia" w:hint="eastAsia"/>
          <w:sz w:val="24"/>
          <w:szCs w:val="24"/>
        </w:rPr>
        <w:t>72</w:t>
      </w:r>
      <w:r w:rsidRPr="00242B0C">
        <w:rPr>
          <w:rFonts w:asciiTheme="majorEastAsia" w:eastAsiaTheme="majorEastAsia" w:hAnsiTheme="majorEastAsia"/>
          <w:sz w:val="24"/>
          <w:szCs w:val="24"/>
        </w:rPr>
        <w:t>万元</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242B0C">
        <w:rPr>
          <w:rFonts w:asciiTheme="majorEastAsia" w:eastAsiaTheme="majorEastAsia" w:hAnsiTheme="majorEastAsia" w:hint="eastAsia"/>
          <w:b/>
          <w:bCs/>
          <w:sz w:val="24"/>
          <w:szCs w:val="24"/>
        </w:rPr>
        <w:t>采购需求：</w:t>
      </w:r>
      <w:r w:rsidRPr="00242B0C">
        <w:rPr>
          <w:rFonts w:ascii="宋体" w:hAnsi="宋体" w:hint="eastAsia"/>
          <w:sz w:val="24"/>
          <w:szCs w:val="24"/>
        </w:rPr>
        <w:t>本次采购2025年新生用卧具的校内展售资格，采购2家中标人，</w:t>
      </w:r>
      <w:r w:rsidRPr="00242B0C">
        <w:rPr>
          <w:rFonts w:hint="eastAsia"/>
          <w:color w:val="000000"/>
          <w:kern w:val="15"/>
          <w:sz w:val="24"/>
        </w:rPr>
        <w:t>中标人</w:t>
      </w:r>
      <w:r w:rsidRPr="00242B0C">
        <w:rPr>
          <w:color w:val="000000"/>
          <w:kern w:val="15"/>
          <w:sz w:val="24"/>
        </w:rPr>
        <w:t>在</w:t>
      </w:r>
      <w:r w:rsidRPr="00242B0C">
        <w:rPr>
          <w:rFonts w:hint="eastAsia"/>
          <w:color w:val="000000"/>
          <w:kern w:val="15"/>
          <w:sz w:val="24"/>
        </w:rPr>
        <w:t>新生报到期间，</w:t>
      </w:r>
      <w:r w:rsidRPr="00242B0C">
        <w:rPr>
          <w:rFonts w:ascii="宋体" w:hAnsi="宋体" w:hint="eastAsia"/>
          <w:color w:val="000000"/>
          <w:kern w:val="15"/>
          <w:sz w:val="24"/>
        </w:rPr>
        <w:t>按中标价向学生</w:t>
      </w:r>
      <w:r w:rsidRPr="00242B0C">
        <w:rPr>
          <w:color w:val="000000"/>
          <w:kern w:val="15"/>
          <w:sz w:val="24"/>
        </w:rPr>
        <w:t>现场展</w:t>
      </w:r>
      <w:r w:rsidRPr="00242B0C">
        <w:rPr>
          <w:rFonts w:hint="eastAsia"/>
          <w:color w:val="000000"/>
          <w:kern w:val="15"/>
          <w:sz w:val="24"/>
        </w:rPr>
        <w:t>售定制套装卧具，展售地点届时由学校指定</w:t>
      </w:r>
      <w:r w:rsidRPr="00242B0C">
        <w:rPr>
          <w:rFonts w:ascii="宋体" w:hAnsi="宋体" w:hint="eastAsia"/>
          <w:color w:val="000000"/>
          <w:kern w:val="15"/>
          <w:sz w:val="24"/>
        </w:rPr>
        <w:t>。</w:t>
      </w:r>
      <w:r w:rsidRPr="00242B0C">
        <w:rPr>
          <w:rFonts w:hint="eastAsia"/>
          <w:color w:val="000000"/>
          <w:kern w:val="15"/>
          <w:sz w:val="24"/>
        </w:rPr>
        <w:t>招标人</w:t>
      </w:r>
      <w:r w:rsidRPr="00242B0C">
        <w:rPr>
          <w:rFonts w:ascii="宋体" w:hAnsi="宋体" w:hint="eastAsia"/>
          <w:color w:val="000000"/>
          <w:kern w:val="15"/>
          <w:sz w:val="24"/>
        </w:rPr>
        <w:t>提供临时存放卧具场地，</w:t>
      </w:r>
      <w:r w:rsidRPr="00242B0C">
        <w:rPr>
          <w:color w:val="000000"/>
          <w:kern w:val="15"/>
          <w:sz w:val="24"/>
        </w:rPr>
        <w:t>不收管理费</w:t>
      </w:r>
      <w:r w:rsidRPr="00242B0C">
        <w:rPr>
          <w:rFonts w:hint="eastAsia"/>
          <w:color w:val="000000"/>
          <w:kern w:val="15"/>
          <w:sz w:val="24"/>
        </w:rPr>
        <w:t>。</w:t>
      </w:r>
      <w:r w:rsidRPr="00242B0C">
        <w:rPr>
          <w:rFonts w:ascii="宋体" w:hAnsi="宋体" w:hint="eastAsia"/>
          <w:color w:val="000000"/>
          <w:kern w:val="15"/>
          <w:sz w:val="24"/>
        </w:rPr>
        <w:t>每套卧具含20个品种24件物品。具体详见《第四章项目需求》</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242B0C">
        <w:rPr>
          <w:rFonts w:asciiTheme="majorEastAsia" w:eastAsiaTheme="majorEastAsia" w:hAnsiTheme="majorEastAsia"/>
          <w:b/>
          <w:bCs/>
          <w:snapToGrid w:val="0"/>
          <w:sz w:val="24"/>
          <w:szCs w:val="24"/>
          <w:lang w:val="zh-CN"/>
        </w:rPr>
        <w:t>交货期</w:t>
      </w:r>
      <w:r w:rsidRPr="00242B0C">
        <w:rPr>
          <w:rFonts w:asciiTheme="majorEastAsia" w:eastAsiaTheme="majorEastAsia" w:hAnsiTheme="majorEastAsia"/>
          <w:snapToGrid w:val="0"/>
          <w:sz w:val="24"/>
          <w:szCs w:val="24"/>
          <w:lang w:val="zh-CN"/>
        </w:rPr>
        <w:t>：</w:t>
      </w:r>
      <w:r w:rsidRPr="00242B0C">
        <w:rPr>
          <w:rFonts w:ascii="宋体" w:hAnsi="宋体" w:hint="eastAsia"/>
          <w:sz w:val="24"/>
          <w:szCs w:val="24"/>
        </w:rPr>
        <w:t>2025年</w:t>
      </w:r>
      <w:r w:rsidRPr="00242B0C">
        <w:rPr>
          <w:rFonts w:ascii="宋体" w:hAnsi="宋体" w:hint="eastAsia"/>
          <w:color w:val="000000"/>
          <w:kern w:val="0"/>
          <w:sz w:val="24"/>
          <w:szCs w:val="24"/>
        </w:rPr>
        <w:t>9月初，具体交货时间由甲方通知乙方</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snapToGrid w:val="0"/>
          <w:sz w:val="24"/>
          <w:szCs w:val="24"/>
          <w:lang w:val="zh-CN"/>
        </w:rPr>
      </w:pPr>
      <w:r w:rsidRPr="00242B0C">
        <w:rPr>
          <w:rFonts w:asciiTheme="majorEastAsia" w:eastAsiaTheme="majorEastAsia" w:hAnsiTheme="majorEastAsia" w:hint="eastAsia"/>
          <w:b/>
          <w:bCs/>
          <w:snapToGrid w:val="0"/>
          <w:sz w:val="24"/>
          <w:szCs w:val="24"/>
          <w:lang w:val="zh-CN"/>
        </w:rPr>
        <w:t>交货地点：</w:t>
      </w:r>
      <w:r w:rsidRPr="00242B0C">
        <w:rPr>
          <w:rFonts w:ascii="宋体" w:hAnsi="宋体" w:hint="eastAsia"/>
          <w:color w:val="000000"/>
          <w:kern w:val="0"/>
          <w:sz w:val="24"/>
          <w:szCs w:val="24"/>
        </w:rPr>
        <w:t>乙方按甲方要求时间供货到指定地点</w:t>
      </w:r>
    </w:p>
    <w:p w:rsidR="00CA759A" w:rsidRPr="00242B0C" w:rsidRDefault="00000000">
      <w:pPr>
        <w:pStyle w:val="30"/>
        <w:spacing w:line="360" w:lineRule="auto"/>
        <w:rPr>
          <w:rFonts w:asciiTheme="majorEastAsia" w:eastAsiaTheme="majorEastAsia" w:hAnsiTheme="majorEastAsia" w:hint="eastAsia"/>
          <w:szCs w:val="24"/>
        </w:rPr>
      </w:pPr>
      <w:bookmarkStart w:id="12" w:name="_Toc87364904"/>
      <w:bookmarkStart w:id="13" w:name="_Toc201678742"/>
      <w:r w:rsidRPr="00242B0C">
        <w:rPr>
          <w:rFonts w:asciiTheme="majorEastAsia" w:eastAsiaTheme="majorEastAsia" w:hAnsiTheme="majorEastAsia"/>
          <w:szCs w:val="24"/>
        </w:rPr>
        <w:t>二、投标人资格要求</w:t>
      </w:r>
      <w:bookmarkEnd w:id="12"/>
      <w:bookmarkEnd w:id="13"/>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1.满足《中华人民共和国政府采购法》第二十二条规定：</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bookmarkStart w:id="14" w:name="_Toc87364905"/>
      <w:r w:rsidRPr="00242B0C">
        <w:rPr>
          <w:rFonts w:asciiTheme="majorEastAsia" w:eastAsiaTheme="majorEastAsia" w:hAnsiTheme="majorEastAsia" w:hint="eastAsia"/>
          <w:sz w:val="24"/>
          <w:szCs w:val="24"/>
        </w:rPr>
        <w:t>1.1具有独立承担民事责任的能力（提供法人或者其他组织的营业执照；供应商为自然人的，提供其身份证）；</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1.2具有良好的商业信誉和健全的财务会计制度（提供参加本次采购活动前2024年7月至今任一月份的资产负债表和利润表，或2024年度审计报告，或2023年度审计报告、或银行出具的资信证明，或财政部门认可的专业担保机构出具的投标担保函；法人或者其他组织成立未满一年的可以不提供）；</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 xml:space="preserve">1.3具有履行合同所必需的设备和专业技术能力（根据项目需求提供履行合同所必需的设备和专业技术能力的证明材料或承诺函）； </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1.4有依法缴纳税收和社会保障资金的良好记录（提供参加本次采购活</w:t>
      </w:r>
      <w:r w:rsidRPr="00242B0C">
        <w:rPr>
          <w:rFonts w:asciiTheme="majorEastAsia" w:eastAsiaTheme="majorEastAsia" w:hAnsiTheme="majorEastAsia" w:hint="eastAsia"/>
          <w:sz w:val="24"/>
          <w:szCs w:val="24"/>
        </w:rPr>
        <w:lastRenderedPageBreak/>
        <w:t>动前2024年7月至今任一月份依法缴纳税收的凭据，以及缴纳社会保险的凭据【专用收据或社会保险的凭据】。依法免税或不需要缴纳社会保障资金的投标人，应提供相应文件证明）；</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1.5参加本次采购活动前三年内，在经营活动中没有重大违法记录（提供参加本次采购活动前3年内在经营活动中没有重大违法记录的书面声明）；</w:t>
      </w:r>
    </w:p>
    <w:p w:rsidR="00CA759A" w:rsidRPr="00242B0C"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1.6投标人须提供法定代表人授权书原件、法定代表人身份证复印件、授权代表身份证复印件（如果是法定代表人直接参与投标的可以不提供授权书）。</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3.</w:t>
      </w:r>
      <w:r w:rsidRPr="00242B0C">
        <w:rPr>
          <w:rFonts w:asciiTheme="majorEastAsia" w:eastAsiaTheme="majorEastAsia" w:hAnsiTheme="majorEastAsia" w:hint="eastAsia"/>
          <w:sz w:val="24"/>
          <w:szCs w:val="24"/>
        </w:rPr>
        <w:t>本项目不接受联合体投标。</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4.落实政府采购政策需满足的资格要求：无。</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5.本项目不接受进口产品投标。</w:t>
      </w:r>
    </w:p>
    <w:p w:rsidR="00CA759A" w:rsidRPr="00242B0C" w:rsidRDefault="00000000">
      <w:pPr>
        <w:pStyle w:val="30"/>
        <w:spacing w:line="360" w:lineRule="auto"/>
        <w:rPr>
          <w:rFonts w:asciiTheme="majorEastAsia" w:eastAsiaTheme="majorEastAsia" w:hAnsiTheme="majorEastAsia" w:hint="eastAsia"/>
          <w:szCs w:val="24"/>
        </w:rPr>
      </w:pPr>
      <w:bookmarkStart w:id="15" w:name="_Toc201678743"/>
      <w:r w:rsidRPr="00242B0C">
        <w:rPr>
          <w:rFonts w:asciiTheme="majorEastAsia" w:eastAsiaTheme="majorEastAsia" w:hAnsiTheme="majorEastAsia"/>
          <w:szCs w:val="24"/>
        </w:rPr>
        <w:t>三、获取招标文件</w:t>
      </w:r>
      <w:bookmarkEnd w:id="14"/>
      <w:bookmarkEnd w:id="15"/>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时间：</w:t>
      </w:r>
      <w:r w:rsidRPr="00242B0C">
        <w:rPr>
          <w:rFonts w:asciiTheme="majorEastAsia" w:eastAsiaTheme="majorEastAsia" w:hAnsiTheme="majorEastAsia"/>
          <w:b/>
          <w:bCs/>
          <w:sz w:val="24"/>
          <w:szCs w:val="24"/>
        </w:rPr>
        <w:t>202</w:t>
      </w:r>
      <w:r w:rsidRPr="00242B0C">
        <w:rPr>
          <w:rFonts w:asciiTheme="majorEastAsia" w:eastAsiaTheme="majorEastAsia" w:hAnsiTheme="majorEastAsia" w:hint="eastAsia"/>
          <w:b/>
          <w:bCs/>
          <w:sz w:val="24"/>
          <w:szCs w:val="24"/>
        </w:rPr>
        <w:t>5</w:t>
      </w:r>
      <w:r w:rsidRPr="00242B0C">
        <w:rPr>
          <w:rFonts w:asciiTheme="majorEastAsia" w:eastAsiaTheme="majorEastAsia" w:hAnsiTheme="majorEastAsia"/>
          <w:b/>
          <w:bCs/>
          <w:sz w:val="24"/>
          <w:szCs w:val="24"/>
        </w:rPr>
        <w:t>年</w:t>
      </w:r>
      <w:r w:rsidRPr="00242B0C">
        <w:rPr>
          <w:rFonts w:asciiTheme="majorEastAsia" w:eastAsiaTheme="majorEastAsia" w:hAnsiTheme="majorEastAsia" w:hint="eastAsia"/>
          <w:b/>
          <w:bCs/>
          <w:sz w:val="24"/>
          <w:szCs w:val="24"/>
        </w:rPr>
        <w:t>6</w:t>
      </w:r>
      <w:r w:rsidRPr="00242B0C">
        <w:rPr>
          <w:rFonts w:asciiTheme="majorEastAsia" w:eastAsiaTheme="majorEastAsia" w:hAnsiTheme="majorEastAsia"/>
          <w:b/>
          <w:bCs/>
          <w:sz w:val="24"/>
          <w:szCs w:val="24"/>
        </w:rPr>
        <w:t>月</w:t>
      </w:r>
      <w:r w:rsidR="00751B19" w:rsidRPr="00242B0C">
        <w:rPr>
          <w:rFonts w:asciiTheme="majorEastAsia" w:eastAsiaTheme="majorEastAsia" w:hAnsiTheme="majorEastAsia" w:hint="eastAsia"/>
          <w:b/>
          <w:bCs/>
          <w:sz w:val="24"/>
          <w:szCs w:val="24"/>
        </w:rPr>
        <w:t>27</w:t>
      </w:r>
      <w:r w:rsidRPr="00242B0C">
        <w:rPr>
          <w:rFonts w:asciiTheme="majorEastAsia" w:eastAsiaTheme="majorEastAsia" w:hAnsiTheme="majorEastAsia"/>
          <w:b/>
          <w:bCs/>
          <w:sz w:val="24"/>
          <w:szCs w:val="24"/>
        </w:rPr>
        <w:t>日08时30分至202</w:t>
      </w:r>
      <w:r w:rsidRPr="00242B0C">
        <w:rPr>
          <w:rFonts w:asciiTheme="majorEastAsia" w:eastAsiaTheme="majorEastAsia" w:hAnsiTheme="majorEastAsia" w:hint="eastAsia"/>
          <w:b/>
          <w:bCs/>
          <w:sz w:val="24"/>
          <w:szCs w:val="24"/>
        </w:rPr>
        <w:t>5</w:t>
      </w:r>
      <w:r w:rsidRPr="00242B0C">
        <w:rPr>
          <w:rFonts w:asciiTheme="majorEastAsia" w:eastAsiaTheme="majorEastAsia" w:hAnsiTheme="majorEastAsia"/>
          <w:b/>
          <w:bCs/>
          <w:sz w:val="24"/>
          <w:szCs w:val="24"/>
        </w:rPr>
        <w:t>年</w:t>
      </w:r>
      <w:r w:rsidR="00751B19" w:rsidRPr="00242B0C">
        <w:rPr>
          <w:rFonts w:asciiTheme="majorEastAsia" w:eastAsiaTheme="majorEastAsia" w:hAnsiTheme="majorEastAsia" w:hint="eastAsia"/>
          <w:b/>
          <w:bCs/>
          <w:sz w:val="24"/>
          <w:szCs w:val="24"/>
        </w:rPr>
        <w:t>7</w:t>
      </w:r>
      <w:r w:rsidRPr="00242B0C">
        <w:rPr>
          <w:rFonts w:asciiTheme="majorEastAsia" w:eastAsiaTheme="majorEastAsia" w:hAnsiTheme="majorEastAsia"/>
          <w:b/>
          <w:bCs/>
          <w:sz w:val="24"/>
          <w:szCs w:val="24"/>
        </w:rPr>
        <w:t>月</w:t>
      </w:r>
      <w:r w:rsidR="00751B19" w:rsidRPr="00242B0C">
        <w:rPr>
          <w:rFonts w:asciiTheme="majorEastAsia" w:eastAsiaTheme="majorEastAsia" w:hAnsiTheme="majorEastAsia" w:hint="eastAsia"/>
          <w:b/>
          <w:bCs/>
          <w:sz w:val="24"/>
          <w:szCs w:val="24"/>
        </w:rPr>
        <w:t>3</w:t>
      </w:r>
      <w:r w:rsidRPr="00242B0C">
        <w:rPr>
          <w:rFonts w:asciiTheme="majorEastAsia" w:eastAsiaTheme="majorEastAsia" w:hAnsiTheme="majorEastAsia"/>
          <w:b/>
          <w:bCs/>
          <w:sz w:val="24"/>
          <w:szCs w:val="24"/>
        </w:rPr>
        <w:t>日17时30分</w:t>
      </w:r>
      <w:r w:rsidRPr="00242B0C">
        <w:rPr>
          <w:rFonts w:asciiTheme="majorEastAsia" w:eastAsiaTheme="majorEastAsia" w:hAnsiTheme="majorEastAsia"/>
          <w:sz w:val="24"/>
          <w:szCs w:val="24"/>
        </w:rPr>
        <w:t>（北京时间，下同）。</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地点：通过“招标代理机构”的电子平台获取招标文件。</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方式：线上购买，售价 500 元（人民币），售后不退。通过“招标代理机构”的电子平台进行文件费支付及网上获取比选文件。通过以下两种方式之一（a或b）即可进行费用支付。</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242B0C">
        <w:rPr>
          <w:rFonts w:asciiTheme="majorEastAsia" w:eastAsiaTheme="majorEastAsia" w:hAnsiTheme="majorEastAsia"/>
          <w:b/>
          <w:bCs/>
          <w:sz w:val="24"/>
          <w:szCs w:val="24"/>
        </w:rPr>
        <w:t>a.手机端：</w:t>
      </w:r>
      <w:r w:rsidRPr="00242B0C">
        <w:rPr>
          <w:rFonts w:asciiTheme="majorEastAsia" w:eastAsiaTheme="majorEastAsia" w:hAnsiTheme="majorEastAsia"/>
          <w:sz w:val="24"/>
          <w:szCs w:val="24"/>
        </w:rPr>
        <w:t>获取时间内关注</w:t>
      </w:r>
      <w:proofErr w:type="gramStart"/>
      <w:r w:rsidRPr="00242B0C">
        <w:rPr>
          <w:rFonts w:asciiTheme="majorEastAsia" w:eastAsiaTheme="majorEastAsia" w:hAnsiTheme="majorEastAsia"/>
          <w:sz w:val="24"/>
          <w:szCs w:val="24"/>
        </w:rPr>
        <w:t>微信公众号</w:t>
      </w:r>
      <w:proofErr w:type="gramEnd"/>
      <w:r w:rsidRPr="00242B0C">
        <w:rPr>
          <w:rFonts w:asciiTheme="majorEastAsia" w:eastAsiaTheme="majorEastAsia" w:hAnsiTheme="majorEastAsia"/>
          <w:sz w:val="24"/>
          <w:szCs w:val="24"/>
        </w:rPr>
        <w:t>“采易招”点击“公共服务”-“投标登记”-“公开项目/邀请项目”找到相应的项目进行登记，并进行报名材料上传及支付。</w:t>
      </w:r>
    </w:p>
    <w:p w:rsidR="00CA759A" w:rsidRPr="00242B0C"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proofErr w:type="spellStart"/>
      <w:r w:rsidRPr="00242B0C">
        <w:rPr>
          <w:rFonts w:asciiTheme="majorEastAsia" w:eastAsiaTheme="majorEastAsia" w:hAnsiTheme="majorEastAsia"/>
          <w:b/>
          <w:bCs/>
          <w:sz w:val="24"/>
          <w:szCs w:val="24"/>
        </w:rPr>
        <w:t>b.PC</w:t>
      </w:r>
      <w:proofErr w:type="spellEnd"/>
      <w:r w:rsidRPr="00242B0C">
        <w:rPr>
          <w:rFonts w:asciiTheme="majorEastAsia" w:eastAsiaTheme="majorEastAsia" w:hAnsiTheme="majorEastAsia"/>
          <w:b/>
          <w:bCs/>
          <w:sz w:val="24"/>
          <w:szCs w:val="24"/>
        </w:rPr>
        <w:t>端：</w:t>
      </w:r>
      <w:r w:rsidRPr="00242B0C">
        <w:rPr>
          <w:rFonts w:asciiTheme="majorEastAsia" w:eastAsiaTheme="majorEastAsia" w:hAnsiTheme="majorEastAsia"/>
          <w:sz w:val="24"/>
          <w:szCs w:val="24"/>
        </w:rPr>
        <w:t xml:space="preserve">输入“采易招”网址（https://bidding.gpdi.com/），注册登录后，点击“我要报名”找到相应的项目进行登记，并进行报名材料上传及支付，文件的自助获取。 </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“采易招”报名审核的说明：</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①报名审核报名材料：（1）单位营业执照扫描件（加盖公章）；（2）法</w:t>
      </w:r>
      <w:r w:rsidRPr="00242B0C">
        <w:rPr>
          <w:rFonts w:asciiTheme="majorEastAsia" w:eastAsiaTheme="majorEastAsia" w:hAnsiTheme="majorEastAsia"/>
          <w:sz w:val="24"/>
          <w:szCs w:val="24"/>
        </w:rPr>
        <w:lastRenderedPageBreak/>
        <w:t>人代表证明书扫描件（加盖公章）；（3）法定代表人授权委托书扫描件（加盖公章）（按顺序上即可）；</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②“采易招”技术支撑电话：020-38637609（工作日8:30-12:00，下午2:30-5:30）。“采易招”客服支撑QQ：2604586483（工作日8:30-12:00，下午2:30-5:30）。</w:t>
      </w:r>
    </w:p>
    <w:p w:rsidR="00CA759A" w:rsidRPr="00242B0C" w:rsidRDefault="00000000">
      <w:pPr>
        <w:pStyle w:val="30"/>
        <w:spacing w:line="360" w:lineRule="auto"/>
        <w:rPr>
          <w:rFonts w:asciiTheme="majorEastAsia" w:eastAsiaTheme="majorEastAsia" w:hAnsiTheme="majorEastAsia" w:hint="eastAsia"/>
          <w:szCs w:val="24"/>
        </w:rPr>
      </w:pPr>
      <w:bookmarkStart w:id="16" w:name="_Toc87364906"/>
      <w:bookmarkStart w:id="17" w:name="_Toc201678744"/>
      <w:r w:rsidRPr="00242B0C">
        <w:rPr>
          <w:rFonts w:asciiTheme="majorEastAsia" w:eastAsiaTheme="majorEastAsia" w:hAnsiTheme="majorEastAsia"/>
          <w:szCs w:val="24"/>
        </w:rPr>
        <w:t>四、投标文件的递交</w:t>
      </w:r>
      <w:bookmarkEnd w:id="16"/>
      <w:bookmarkEnd w:id="17"/>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4.1纸质投标文件的递交：</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u w:val="single"/>
        </w:rPr>
      </w:pPr>
      <w:r w:rsidRPr="00242B0C">
        <w:rPr>
          <w:rFonts w:asciiTheme="majorEastAsia" w:eastAsiaTheme="majorEastAsia" w:hAnsiTheme="majorEastAsia"/>
          <w:sz w:val="24"/>
          <w:szCs w:val="24"/>
        </w:rPr>
        <w:t>递交纸质投标文件的截止时间（即投标截止时间）为：</w:t>
      </w:r>
      <w:r w:rsidRPr="00242B0C">
        <w:rPr>
          <w:rFonts w:asciiTheme="majorEastAsia" w:eastAsiaTheme="majorEastAsia" w:hAnsiTheme="majorEastAsia"/>
          <w:b/>
          <w:bCs/>
          <w:sz w:val="24"/>
          <w:szCs w:val="24"/>
          <w:u w:val="single"/>
        </w:rPr>
        <w:t>202</w:t>
      </w:r>
      <w:r w:rsidRPr="00242B0C">
        <w:rPr>
          <w:rFonts w:asciiTheme="majorEastAsia" w:eastAsiaTheme="majorEastAsia" w:hAnsiTheme="majorEastAsia" w:hint="eastAsia"/>
          <w:b/>
          <w:bCs/>
          <w:sz w:val="24"/>
          <w:szCs w:val="24"/>
          <w:u w:val="single"/>
        </w:rPr>
        <w:t>5</w:t>
      </w:r>
      <w:r w:rsidRPr="00242B0C">
        <w:rPr>
          <w:rFonts w:asciiTheme="majorEastAsia" w:eastAsiaTheme="majorEastAsia" w:hAnsiTheme="majorEastAsia"/>
          <w:b/>
          <w:bCs/>
          <w:sz w:val="24"/>
          <w:szCs w:val="24"/>
          <w:u w:val="single"/>
        </w:rPr>
        <w:t>年</w:t>
      </w:r>
      <w:r w:rsidR="00751B19" w:rsidRPr="00242B0C">
        <w:rPr>
          <w:rFonts w:asciiTheme="majorEastAsia" w:eastAsiaTheme="majorEastAsia" w:hAnsiTheme="majorEastAsia" w:hint="eastAsia"/>
          <w:b/>
          <w:bCs/>
          <w:sz w:val="24"/>
          <w:szCs w:val="24"/>
          <w:u w:val="single"/>
        </w:rPr>
        <w:t>7</w:t>
      </w:r>
      <w:r w:rsidRPr="00242B0C">
        <w:rPr>
          <w:rFonts w:asciiTheme="majorEastAsia" w:eastAsiaTheme="majorEastAsia" w:hAnsiTheme="majorEastAsia"/>
          <w:b/>
          <w:bCs/>
          <w:sz w:val="24"/>
          <w:szCs w:val="24"/>
          <w:u w:val="single"/>
        </w:rPr>
        <w:t>月</w:t>
      </w:r>
      <w:r w:rsidR="00751B19" w:rsidRPr="00242B0C">
        <w:rPr>
          <w:rFonts w:asciiTheme="majorEastAsia" w:eastAsiaTheme="majorEastAsia" w:hAnsiTheme="majorEastAsia" w:hint="eastAsia"/>
          <w:b/>
          <w:bCs/>
          <w:sz w:val="24"/>
          <w:szCs w:val="24"/>
          <w:u w:val="single"/>
        </w:rPr>
        <w:t>7</w:t>
      </w:r>
      <w:r w:rsidRPr="00242B0C">
        <w:rPr>
          <w:rFonts w:asciiTheme="majorEastAsia" w:eastAsiaTheme="majorEastAsia" w:hAnsiTheme="majorEastAsia"/>
          <w:b/>
          <w:bCs/>
          <w:sz w:val="24"/>
          <w:szCs w:val="24"/>
          <w:u w:val="single"/>
        </w:rPr>
        <w:t>日</w:t>
      </w:r>
      <w:r w:rsidRPr="00242B0C">
        <w:rPr>
          <w:rFonts w:asciiTheme="majorEastAsia" w:eastAsiaTheme="majorEastAsia" w:hAnsiTheme="majorEastAsia" w:hint="eastAsia"/>
          <w:b/>
          <w:bCs/>
          <w:sz w:val="24"/>
          <w:szCs w:val="24"/>
          <w:u w:val="single"/>
        </w:rPr>
        <w:t>9</w:t>
      </w:r>
      <w:r w:rsidRPr="00242B0C">
        <w:rPr>
          <w:rFonts w:asciiTheme="majorEastAsia" w:eastAsiaTheme="majorEastAsia" w:hAnsiTheme="majorEastAsia"/>
          <w:b/>
          <w:bCs/>
          <w:sz w:val="24"/>
          <w:szCs w:val="24"/>
          <w:u w:val="single"/>
        </w:rPr>
        <w:t>时</w:t>
      </w:r>
      <w:r w:rsidRPr="00242B0C">
        <w:rPr>
          <w:rFonts w:asciiTheme="majorEastAsia" w:eastAsiaTheme="majorEastAsia" w:hAnsiTheme="majorEastAsia" w:hint="eastAsia"/>
          <w:b/>
          <w:bCs/>
          <w:sz w:val="24"/>
          <w:szCs w:val="24"/>
          <w:u w:val="single"/>
        </w:rPr>
        <w:t>30</w:t>
      </w:r>
      <w:r w:rsidRPr="00242B0C">
        <w:rPr>
          <w:rFonts w:asciiTheme="majorEastAsia" w:eastAsiaTheme="majorEastAsia" w:hAnsiTheme="majorEastAsia"/>
          <w:b/>
          <w:bCs/>
          <w:sz w:val="24"/>
          <w:szCs w:val="24"/>
          <w:u w:val="single"/>
        </w:rPr>
        <w:t>分</w:t>
      </w:r>
      <w:r w:rsidRPr="00242B0C">
        <w:rPr>
          <w:rFonts w:asciiTheme="majorEastAsia" w:eastAsiaTheme="majorEastAsia" w:hAnsiTheme="majorEastAsia"/>
          <w:sz w:val="24"/>
          <w:szCs w:val="24"/>
          <w:u w:val="single"/>
        </w:rPr>
        <w:t>；</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b/>
          <w:bCs/>
          <w:sz w:val="24"/>
          <w:szCs w:val="24"/>
          <w:u w:val="single"/>
        </w:rPr>
      </w:pPr>
      <w:r w:rsidRPr="00242B0C">
        <w:rPr>
          <w:rFonts w:asciiTheme="majorEastAsia" w:eastAsiaTheme="majorEastAsia" w:hAnsiTheme="majorEastAsia"/>
          <w:sz w:val="24"/>
          <w:szCs w:val="24"/>
        </w:rPr>
        <w:t>投标文件递交地点：</w:t>
      </w:r>
      <w:r w:rsidRPr="00242B0C">
        <w:rPr>
          <w:rFonts w:asciiTheme="majorEastAsia" w:eastAsiaTheme="majorEastAsia" w:hAnsiTheme="majorEastAsia" w:hint="eastAsia"/>
          <w:b/>
          <w:bCs/>
          <w:sz w:val="24"/>
          <w:szCs w:val="24"/>
          <w:u w:val="single"/>
        </w:rPr>
        <w:t>南京市浦口区万寿路149号万象企业中心B12栋9楼会议室一</w:t>
      </w:r>
    </w:p>
    <w:p w:rsidR="00CA759A" w:rsidRPr="00242B0C" w:rsidRDefault="00000000">
      <w:pPr>
        <w:adjustRightInd w:val="0"/>
        <w:snapToGrid w:val="0"/>
        <w:spacing w:line="360" w:lineRule="auto"/>
        <w:ind w:firstLineChars="200" w:firstLine="482"/>
        <w:rPr>
          <w:rFonts w:asciiTheme="majorEastAsia" w:eastAsiaTheme="majorEastAsia" w:hAnsiTheme="majorEastAsia" w:hint="eastAsia"/>
          <w:b/>
          <w:bCs/>
          <w:sz w:val="24"/>
          <w:szCs w:val="24"/>
        </w:rPr>
      </w:pPr>
      <w:r w:rsidRPr="00242B0C">
        <w:rPr>
          <w:rFonts w:asciiTheme="majorEastAsia" w:eastAsiaTheme="majorEastAsia" w:hAnsiTheme="majorEastAsia" w:hint="eastAsia"/>
          <w:b/>
          <w:bCs/>
          <w:sz w:val="24"/>
          <w:szCs w:val="24"/>
        </w:rPr>
        <w:t>请务必预留充足时间，如不能在投标截止时间前递交投标文件，后果自行承担。</w:t>
      </w:r>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4.2本项目将于上述同一时间、地点进行开标，招标人/招标代理机构邀请投标人的法定代表人或者其委托的代理人准时参加。</w:t>
      </w:r>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4.3出现以下情形时，招标人/招标代理机构不予接收投标文件：</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（1）逾期送达或者未送达指定地点的；</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（2）未按照招标文件要求密封的；</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（3）未按照本公告要求获得本项目招标文件的。</w:t>
      </w:r>
    </w:p>
    <w:p w:rsidR="00CA759A" w:rsidRPr="00242B0C" w:rsidRDefault="00000000">
      <w:pPr>
        <w:pStyle w:val="30"/>
        <w:spacing w:line="360" w:lineRule="auto"/>
        <w:rPr>
          <w:rFonts w:asciiTheme="majorEastAsia" w:eastAsiaTheme="majorEastAsia" w:hAnsiTheme="majorEastAsia" w:hint="eastAsia"/>
          <w:szCs w:val="24"/>
          <w:lang w:val="en-US"/>
        </w:rPr>
      </w:pPr>
      <w:bookmarkStart w:id="18" w:name="_Toc87364907"/>
      <w:bookmarkStart w:id="19" w:name="_Toc201678745"/>
      <w:r w:rsidRPr="00242B0C">
        <w:rPr>
          <w:rFonts w:asciiTheme="majorEastAsia" w:eastAsiaTheme="majorEastAsia" w:hAnsiTheme="majorEastAsia"/>
          <w:szCs w:val="24"/>
        </w:rPr>
        <w:t>五、</w:t>
      </w:r>
      <w:r w:rsidRPr="00242B0C">
        <w:rPr>
          <w:rFonts w:asciiTheme="majorEastAsia" w:eastAsiaTheme="majorEastAsia" w:hAnsiTheme="majorEastAsia"/>
          <w:szCs w:val="24"/>
          <w:lang w:val="en-US"/>
        </w:rPr>
        <w:t>发布媒介</w:t>
      </w:r>
      <w:bookmarkEnd w:id="18"/>
      <w:bookmarkEnd w:id="19"/>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南京邮电大学官网（http://zbb.njupt.edu.cn/）、采易招（https://bidding.gpdi.com/）网站上发布</w:t>
      </w:r>
      <w:r w:rsidRPr="00242B0C">
        <w:rPr>
          <w:rFonts w:asciiTheme="majorEastAsia" w:eastAsiaTheme="majorEastAsia" w:hAnsiTheme="majorEastAsia" w:hint="eastAsia"/>
          <w:sz w:val="24"/>
          <w:szCs w:val="24"/>
        </w:rPr>
        <w:t>、</w:t>
      </w:r>
      <w:r w:rsidRPr="00242B0C">
        <w:rPr>
          <w:rFonts w:asciiTheme="majorEastAsia" w:eastAsiaTheme="majorEastAsia" w:hAnsiTheme="majorEastAsia"/>
          <w:sz w:val="24"/>
          <w:szCs w:val="24"/>
        </w:rPr>
        <w:t>自发布之日起公告期限为</w:t>
      </w:r>
      <w:r w:rsidR="00337589" w:rsidRPr="00242B0C">
        <w:rPr>
          <w:rFonts w:asciiTheme="majorEastAsia" w:eastAsiaTheme="majorEastAsia" w:hAnsiTheme="majorEastAsia" w:hint="eastAsia"/>
          <w:sz w:val="24"/>
          <w:szCs w:val="24"/>
        </w:rPr>
        <w:t>7</w:t>
      </w:r>
      <w:r w:rsidRPr="00242B0C">
        <w:rPr>
          <w:rFonts w:asciiTheme="majorEastAsia" w:eastAsiaTheme="majorEastAsia" w:hAnsiTheme="majorEastAsia"/>
          <w:sz w:val="24"/>
          <w:szCs w:val="24"/>
        </w:rPr>
        <w:t>日，其他媒介转载无效。</w:t>
      </w:r>
    </w:p>
    <w:p w:rsidR="00CA759A" w:rsidRPr="00242B0C" w:rsidRDefault="00000000">
      <w:pPr>
        <w:pStyle w:val="30"/>
        <w:spacing w:line="360" w:lineRule="auto"/>
        <w:rPr>
          <w:rFonts w:asciiTheme="majorEastAsia" w:eastAsiaTheme="majorEastAsia" w:hAnsiTheme="majorEastAsia" w:hint="eastAsia"/>
          <w:szCs w:val="24"/>
        </w:rPr>
      </w:pPr>
      <w:bookmarkStart w:id="20" w:name="_Toc87364908"/>
      <w:bookmarkStart w:id="21" w:name="_Toc201678746"/>
      <w:r w:rsidRPr="00242B0C">
        <w:rPr>
          <w:rFonts w:asciiTheme="majorEastAsia" w:eastAsiaTheme="majorEastAsia" w:hAnsiTheme="majorEastAsia"/>
          <w:szCs w:val="24"/>
        </w:rPr>
        <w:t>六、本次招标联系方式</w:t>
      </w:r>
      <w:bookmarkEnd w:id="20"/>
      <w:bookmarkEnd w:id="21"/>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6.1采购人信息</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名称:南京邮电大学</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地址:江苏省南京市栖霞区文苑路9号</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联系人:彭老师</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联系方式:025-85866541</w:t>
      </w:r>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6.2采购代理机构信息</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lastRenderedPageBreak/>
        <w:t>名称:</w:t>
      </w:r>
      <w:r w:rsidRPr="00242B0C">
        <w:rPr>
          <w:rFonts w:asciiTheme="majorEastAsia" w:eastAsiaTheme="majorEastAsia" w:hAnsiTheme="majorEastAsia"/>
          <w:sz w:val="24"/>
          <w:szCs w:val="24"/>
        </w:rPr>
        <w:t xml:space="preserve"> 广东省电信规划设计院有限公司</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地址:</w:t>
      </w:r>
      <w:r w:rsidRPr="00242B0C">
        <w:rPr>
          <w:rFonts w:asciiTheme="majorEastAsia" w:eastAsiaTheme="majorEastAsia" w:hAnsiTheme="majorEastAsia"/>
          <w:sz w:val="24"/>
          <w:szCs w:val="24"/>
        </w:rPr>
        <w:t xml:space="preserve"> </w:t>
      </w:r>
      <w:r w:rsidRPr="00242B0C">
        <w:rPr>
          <w:rFonts w:asciiTheme="majorEastAsia" w:eastAsiaTheme="majorEastAsia" w:hAnsiTheme="majorEastAsia" w:hint="eastAsia"/>
          <w:sz w:val="24"/>
          <w:szCs w:val="24"/>
        </w:rPr>
        <w:t>南京市浦口区万寿路149号万象企业中心B12栋9楼</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联系人:</w:t>
      </w:r>
      <w:r w:rsidRPr="00242B0C">
        <w:rPr>
          <w:rFonts w:asciiTheme="majorEastAsia" w:eastAsiaTheme="majorEastAsia" w:hAnsiTheme="majorEastAsia"/>
          <w:sz w:val="24"/>
          <w:szCs w:val="24"/>
        </w:rPr>
        <w:t xml:space="preserve"> </w:t>
      </w:r>
      <w:proofErr w:type="gramStart"/>
      <w:r w:rsidRPr="00242B0C">
        <w:rPr>
          <w:rFonts w:asciiTheme="majorEastAsia" w:eastAsiaTheme="majorEastAsia" w:hAnsiTheme="majorEastAsia"/>
          <w:sz w:val="24"/>
          <w:szCs w:val="24"/>
        </w:rPr>
        <w:t>卜</w:t>
      </w:r>
      <w:proofErr w:type="gramEnd"/>
      <w:r w:rsidRPr="00242B0C">
        <w:rPr>
          <w:rFonts w:asciiTheme="majorEastAsia" w:eastAsiaTheme="majorEastAsia" w:hAnsiTheme="majorEastAsia"/>
          <w:sz w:val="24"/>
          <w:szCs w:val="24"/>
        </w:rPr>
        <w:t>彩霞</w:t>
      </w:r>
      <w:r w:rsidRPr="00242B0C">
        <w:rPr>
          <w:rFonts w:asciiTheme="majorEastAsia" w:eastAsiaTheme="majorEastAsia" w:hAnsiTheme="majorEastAsia" w:hint="eastAsia"/>
          <w:sz w:val="24"/>
          <w:szCs w:val="24"/>
        </w:rPr>
        <w:t>、王永琰、</w:t>
      </w:r>
      <w:r w:rsidRPr="00242B0C">
        <w:rPr>
          <w:rFonts w:asciiTheme="majorEastAsia" w:eastAsiaTheme="majorEastAsia" w:hAnsiTheme="majorEastAsia"/>
          <w:sz w:val="24"/>
          <w:szCs w:val="24"/>
        </w:rPr>
        <w:t>蒋卫林</w:t>
      </w:r>
      <w:r w:rsidRPr="00242B0C">
        <w:rPr>
          <w:rFonts w:asciiTheme="majorEastAsia" w:eastAsiaTheme="majorEastAsia" w:hAnsiTheme="majorEastAsia" w:hint="eastAsia"/>
          <w:sz w:val="24"/>
          <w:szCs w:val="24"/>
        </w:rPr>
        <w:t>、</w:t>
      </w:r>
      <w:r w:rsidRPr="00242B0C">
        <w:rPr>
          <w:rFonts w:asciiTheme="majorEastAsia" w:eastAsiaTheme="majorEastAsia" w:hAnsiTheme="majorEastAsia"/>
          <w:sz w:val="24"/>
          <w:szCs w:val="24"/>
        </w:rPr>
        <w:t>徐康</w:t>
      </w:r>
      <w:proofErr w:type="gramStart"/>
      <w:r w:rsidRPr="00242B0C">
        <w:rPr>
          <w:rFonts w:asciiTheme="majorEastAsia" w:eastAsiaTheme="majorEastAsia" w:hAnsiTheme="majorEastAsia"/>
          <w:sz w:val="24"/>
          <w:szCs w:val="24"/>
        </w:rPr>
        <w:t>康</w:t>
      </w:r>
      <w:proofErr w:type="gramEnd"/>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联系方式: 13901582163</w:t>
      </w:r>
    </w:p>
    <w:p w:rsidR="00CA759A" w:rsidRPr="00242B0C"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6.3项目联系方式</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项目联系人:</w:t>
      </w:r>
      <w:r w:rsidRPr="00242B0C">
        <w:rPr>
          <w:rFonts w:asciiTheme="majorEastAsia" w:eastAsiaTheme="majorEastAsia" w:hAnsiTheme="majorEastAsia"/>
          <w:sz w:val="24"/>
          <w:szCs w:val="24"/>
        </w:rPr>
        <w:t xml:space="preserve"> </w:t>
      </w:r>
      <w:proofErr w:type="gramStart"/>
      <w:r w:rsidRPr="00242B0C">
        <w:rPr>
          <w:rFonts w:asciiTheme="majorEastAsia" w:eastAsiaTheme="majorEastAsia" w:hAnsiTheme="majorEastAsia"/>
          <w:sz w:val="24"/>
          <w:szCs w:val="24"/>
        </w:rPr>
        <w:t>卜</w:t>
      </w:r>
      <w:proofErr w:type="gramEnd"/>
      <w:r w:rsidRPr="00242B0C">
        <w:rPr>
          <w:rFonts w:asciiTheme="majorEastAsia" w:eastAsiaTheme="majorEastAsia" w:hAnsiTheme="majorEastAsia"/>
          <w:sz w:val="24"/>
          <w:szCs w:val="24"/>
        </w:rPr>
        <w:t>彩霞</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联系</w:t>
      </w:r>
      <w:r w:rsidRPr="00242B0C">
        <w:rPr>
          <w:rFonts w:asciiTheme="majorEastAsia" w:eastAsiaTheme="majorEastAsia" w:hAnsiTheme="majorEastAsia" w:hint="eastAsia"/>
          <w:sz w:val="24"/>
          <w:szCs w:val="24"/>
        </w:rPr>
        <w:t>方式</w:t>
      </w:r>
      <w:r w:rsidRPr="00242B0C">
        <w:rPr>
          <w:rFonts w:asciiTheme="majorEastAsia" w:eastAsiaTheme="majorEastAsia" w:hAnsiTheme="majorEastAsia"/>
          <w:sz w:val="24"/>
          <w:szCs w:val="24"/>
        </w:rPr>
        <w:t>：</w:t>
      </w:r>
      <w:r w:rsidRPr="00242B0C">
        <w:rPr>
          <w:rFonts w:asciiTheme="majorEastAsia" w:eastAsiaTheme="majorEastAsia" w:hAnsiTheme="majorEastAsia" w:hint="eastAsia"/>
          <w:sz w:val="24"/>
          <w:szCs w:val="24"/>
        </w:rPr>
        <w:t>13901582163</w:t>
      </w:r>
    </w:p>
    <w:p w:rsidR="00CA759A" w:rsidRPr="00242B0C"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联系</w:t>
      </w:r>
      <w:r w:rsidRPr="00242B0C">
        <w:rPr>
          <w:rFonts w:asciiTheme="majorEastAsia" w:eastAsiaTheme="majorEastAsia" w:hAnsiTheme="majorEastAsia"/>
          <w:sz w:val="24"/>
          <w:szCs w:val="24"/>
        </w:rPr>
        <w:t>邮箱：</w:t>
      </w:r>
      <w:r w:rsidRPr="00242B0C">
        <w:rPr>
          <w:rFonts w:asciiTheme="majorEastAsia" w:eastAsiaTheme="majorEastAsia" w:hAnsiTheme="majorEastAsia" w:hint="eastAsia"/>
          <w:sz w:val="24"/>
          <w:szCs w:val="24"/>
        </w:rPr>
        <w:t>13901582163</w:t>
      </w:r>
      <w:r w:rsidRPr="00242B0C">
        <w:rPr>
          <w:rFonts w:asciiTheme="majorEastAsia" w:eastAsiaTheme="majorEastAsia" w:hAnsiTheme="majorEastAsia"/>
          <w:sz w:val="24"/>
          <w:szCs w:val="24"/>
        </w:rPr>
        <w:t>@139.com</w:t>
      </w:r>
    </w:p>
    <w:p w:rsidR="00CA759A" w:rsidRPr="00242B0C" w:rsidRDefault="00CA759A">
      <w:pPr>
        <w:adjustRightInd w:val="0"/>
        <w:snapToGrid w:val="0"/>
        <w:spacing w:line="360" w:lineRule="auto"/>
        <w:ind w:left="482"/>
        <w:jc w:val="right"/>
        <w:rPr>
          <w:rFonts w:asciiTheme="majorEastAsia" w:eastAsiaTheme="majorEastAsia" w:hAnsiTheme="majorEastAsia" w:hint="eastAsia"/>
          <w:sz w:val="24"/>
          <w:szCs w:val="24"/>
        </w:rPr>
      </w:pPr>
    </w:p>
    <w:p w:rsidR="00CA759A" w:rsidRPr="00242B0C"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采购</w:t>
      </w:r>
      <w:r w:rsidRPr="00242B0C">
        <w:rPr>
          <w:rFonts w:asciiTheme="majorEastAsia" w:eastAsiaTheme="majorEastAsia" w:hAnsiTheme="majorEastAsia"/>
          <w:sz w:val="24"/>
          <w:szCs w:val="24"/>
        </w:rPr>
        <w:t>人：南京邮电大学</w:t>
      </w:r>
    </w:p>
    <w:p w:rsidR="00CA759A" w:rsidRPr="00242B0C"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242B0C">
        <w:rPr>
          <w:rFonts w:asciiTheme="majorEastAsia" w:eastAsiaTheme="majorEastAsia" w:hAnsiTheme="majorEastAsia" w:hint="eastAsia"/>
          <w:sz w:val="24"/>
          <w:szCs w:val="24"/>
        </w:rPr>
        <w:t>采购</w:t>
      </w:r>
      <w:r w:rsidRPr="00242B0C">
        <w:rPr>
          <w:rFonts w:asciiTheme="majorEastAsia" w:eastAsiaTheme="majorEastAsia" w:hAnsiTheme="majorEastAsia"/>
          <w:sz w:val="24"/>
          <w:szCs w:val="24"/>
        </w:rPr>
        <w:t>代理机构：广东省电信规划设计院有限公司</w:t>
      </w:r>
    </w:p>
    <w:p w:rsidR="00CA759A"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242B0C">
        <w:rPr>
          <w:rFonts w:asciiTheme="majorEastAsia" w:eastAsiaTheme="majorEastAsia" w:hAnsiTheme="majorEastAsia"/>
          <w:sz w:val="24"/>
          <w:szCs w:val="24"/>
        </w:rPr>
        <w:t>202</w:t>
      </w:r>
      <w:r w:rsidRPr="00242B0C">
        <w:rPr>
          <w:rFonts w:asciiTheme="majorEastAsia" w:eastAsiaTheme="majorEastAsia" w:hAnsiTheme="majorEastAsia" w:hint="eastAsia"/>
          <w:sz w:val="24"/>
          <w:szCs w:val="24"/>
        </w:rPr>
        <w:t>5</w:t>
      </w:r>
      <w:r w:rsidRPr="00242B0C">
        <w:rPr>
          <w:rFonts w:asciiTheme="majorEastAsia" w:eastAsiaTheme="majorEastAsia" w:hAnsiTheme="majorEastAsia"/>
          <w:sz w:val="24"/>
          <w:szCs w:val="24"/>
        </w:rPr>
        <w:t>年</w:t>
      </w:r>
      <w:r w:rsidRPr="00242B0C">
        <w:rPr>
          <w:rFonts w:asciiTheme="majorEastAsia" w:eastAsiaTheme="majorEastAsia" w:hAnsiTheme="majorEastAsia" w:hint="eastAsia"/>
          <w:sz w:val="24"/>
          <w:szCs w:val="24"/>
        </w:rPr>
        <w:t>6</w:t>
      </w:r>
      <w:r w:rsidRPr="00242B0C">
        <w:rPr>
          <w:rFonts w:asciiTheme="majorEastAsia" w:eastAsiaTheme="majorEastAsia" w:hAnsiTheme="majorEastAsia"/>
          <w:sz w:val="24"/>
          <w:szCs w:val="24"/>
        </w:rPr>
        <w:t>月</w:t>
      </w:r>
      <w:r w:rsidR="00751B19" w:rsidRPr="00242B0C">
        <w:rPr>
          <w:rFonts w:asciiTheme="majorEastAsia" w:eastAsiaTheme="majorEastAsia" w:hAnsiTheme="majorEastAsia" w:hint="eastAsia"/>
          <w:sz w:val="24"/>
          <w:szCs w:val="24"/>
        </w:rPr>
        <w:t>26</w:t>
      </w:r>
      <w:r w:rsidRPr="00242B0C">
        <w:rPr>
          <w:rFonts w:asciiTheme="majorEastAsia" w:eastAsiaTheme="majorEastAsia" w:hAnsiTheme="majorEastAsia"/>
          <w:sz w:val="24"/>
          <w:szCs w:val="24"/>
        </w:rPr>
        <w:t>日</w:t>
      </w:r>
      <w:bookmarkStart w:id="22" w:name="_Toc120614211"/>
    </w:p>
    <w:bookmarkEnd w:id="9"/>
    <w:p w:rsidR="00CA759A" w:rsidRDefault="00CA759A">
      <w:pPr>
        <w:pStyle w:val="a1"/>
        <w:ind w:firstLine="0"/>
        <w:rPr>
          <w:rFonts w:asciiTheme="majorEastAsia" w:eastAsiaTheme="majorEastAsia" w:hAnsiTheme="majorEastAsia" w:hint="eastAsia"/>
        </w:rPr>
      </w:pPr>
    </w:p>
    <w:p w:rsidR="00CA759A" w:rsidRDefault="00000000">
      <w:pPr>
        <w:rPr>
          <w:rFonts w:asciiTheme="majorEastAsia" w:eastAsiaTheme="majorEastAsia" w:hAnsiTheme="majorEastAsia" w:hint="eastAsia"/>
        </w:rPr>
      </w:pPr>
      <w:r>
        <w:rPr>
          <w:rFonts w:asciiTheme="majorEastAsia" w:eastAsiaTheme="majorEastAsia" w:hAnsiTheme="majorEastAsia"/>
        </w:rPr>
        <w:br w:type="page"/>
      </w:r>
    </w:p>
    <w:p w:rsidR="00CA759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23" w:name="_Toc87364909"/>
      <w:bookmarkStart w:id="24" w:name="_Toc201678747"/>
      <w:r>
        <w:rPr>
          <w:rFonts w:asciiTheme="majorEastAsia" w:eastAsiaTheme="majorEastAsia" w:hAnsiTheme="majorEastAsia" w:cs="Times New Roman"/>
        </w:rPr>
        <w:lastRenderedPageBreak/>
        <w:t xml:space="preserve">第二章  </w:t>
      </w:r>
      <w:bookmarkStart w:id="25" w:name="_Toc513029202"/>
      <w:bookmarkStart w:id="26" w:name="_Toc20823274"/>
      <w:bookmarkStart w:id="27" w:name="_Toc16938518"/>
      <w:bookmarkStart w:id="28" w:name="_Toc120614213"/>
      <w:bookmarkEnd w:id="2"/>
      <w:bookmarkEnd w:id="3"/>
      <w:bookmarkEnd w:id="4"/>
      <w:bookmarkEnd w:id="5"/>
      <w:bookmarkEnd w:id="6"/>
      <w:bookmarkEnd w:id="22"/>
      <w:r>
        <w:rPr>
          <w:rFonts w:asciiTheme="majorEastAsia" w:eastAsiaTheme="majorEastAsia" w:hAnsiTheme="majorEastAsia" w:cs="Times New Roman"/>
        </w:rPr>
        <w:t>投标人须知</w:t>
      </w:r>
      <w:bookmarkEnd w:id="23"/>
      <w:bookmarkEnd w:id="24"/>
      <w:bookmarkEnd w:id="25"/>
      <w:bookmarkEnd w:id="26"/>
      <w:bookmarkEnd w:id="27"/>
      <w:bookmarkEnd w:id="28"/>
    </w:p>
    <w:p w:rsidR="00CA759A" w:rsidRDefault="00000000">
      <w:pPr>
        <w:pStyle w:val="30"/>
        <w:spacing w:line="360" w:lineRule="auto"/>
        <w:rPr>
          <w:rFonts w:asciiTheme="majorEastAsia" w:eastAsiaTheme="majorEastAsia" w:hAnsiTheme="majorEastAsia" w:hint="eastAsia"/>
          <w:szCs w:val="24"/>
        </w:rPr>
      </w:pPr>
      <w:bookmarkStart w:id="29" w:name="_Toc87364910"/>
      <w:bookmarkStart w:id="30" w:name="_Toc201678748"/>
      <w:bookmarkStart w:id="31" w:name="_Toc16938519"/>
      <w:bookmarkStart w:id="32" w:name="_Toc120614214"/>
      <w:bookmarkStart w:id="33" w:name="_Toc20823275"/>
      <w:bookmarkStart w:id="34" w:name="_Toc513029203"/>
      <w:r>
        <w:rPr>
          <w:rFonts w:asciiTheme="majorEastAsia" w:eastAsiaTheme="majorEastAsia" w:hAnsiTheme="majorEastAsia"/>
          <w:szCs w:val="24"/>
        </w:rPr>
        <w:t>一、总则</w:t>
      </w:r>
      <w:bookmarkEnd w:id="29"/>
      <w:bookmarkEnd w:id="30"/>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l、采购方式</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1.1本次采购采用公开招标方式，本招标文件仅适用于招标公告中所述项目。</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2、合格的投标人</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2.1满足招标公告中投标人资质要求的规定。</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 满足本文件实质性条款的规定。</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3、适用法律</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3.1本次采购及由本次采购产生的合同受</w:t>
      </w:r>
      <w:r>
        <w:rPr>
          <w:rFonts w:asciiTheme="majorEastAsia" w:eastAsiaTheme="majorEastAsia" w:hAnsiTheme="majorEastAsia" w:hint="eastAsia"/>
          <w:sz w:val="24"/>
          <w:szCs w:val="24"/>
        </w:rPr>
        <w:t>《中华人民共和国政府采购法》</w:t>
      </w:r>
      <w:r>
        <w:rPr>
          <w:rFonts w:asciiTheme="majorEastAsia" w:eastAsiaTheme="majorEastAsia" w:hAnsiTheme="majorEastAsia"/>
          <w:sz w:val="24"/>
          <w:szCs w:val="24"/>
        </w:rPr>
        <w:t>、《南京邮电大学采购招标管理办法》等有关法律、法规和规章的规定，保护。</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4、投标费用</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4.1投标人应自行承担所有参与投标有关费用，无论投标过程中的做法和结果如何，招标人在任何情况下均无义务和责任承担这些费用。</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4.2本项目收取投标人标书费500元;</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中标服务费交纳金额：按照招标人与招标代理签订的合作协议收取：</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（1）中标服务费金额＞4000元（人民币）</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按照国家发展和改革委员会下发的《关于降低部分建设项目收费标准规范收费行为等有关问题的通知》（</w:t>
      </w:r>
      <w:proofErr w:type="gramStart"/>
      <w:r>
        <w:rPr>
          <w:rFonts w:asciiTheme="majorEastAsia" w:eastAsiaTheme="majorEastAsia" w:hAnsiTheme="majorEastAsia" w:hint="eastAsia"/>
          <w:sz w:val="24"/>
          <w:szCs w:val="24"/>
        </w:rPr>
        <w:t>发改价格</w:t>
      </w:r>
      <w:proofErr w:type="gramEnd"/>
      <w:r>
        <w:rPr>
          <w:rFonts w:asciiTheme="majorEastAsia" w:eastAsiaTheme="majorEastAsia" w:hAnsiTheme="majorEastAsia" w:hint="eastAsia"/>
          <w:sz w:val="24"/>
          <w:szCs w:val="24"/>
        </w:rPr>
        <w:t>[2011]534号）</w:t>
      </w:r>
      <w:r>
        <w:rPr>
          <w:rFonts w:asciiTheme="majorEastAsia" w:eastAsiaTheme="majorEastAsia" w:hAnsiTheme="majorEastAsia"/>
          <w:sz w:val="24"/>
          <w:szCs w:val="24"/>
        </w:rPr>
        <w:t>规定下浮5</w:t>
      </w:r>
      <w:r>
        <w:rPr>
          <w:rFonts w:asciiTheme="majorEastAsia" w:eastAsiaTheme="majorEastAsia" w:hAnsiTheme="majorEastAsia" w:hint="eastAsia"/>
          <w:sz w:val="24"/>
          <w:szCs w:val="24"/>
        </w:rPr>
        <w:t>8</w:t>
      </w:r>
      <w:r>
        <w:rPr>
          <w:rFonts w:asciiTheme="majorEastAsia" w:eastAsiaTheme="majorEastAsia" w:hAnsiTheme="majorEastAsia"/>
          <w:sz w:val="24"/>
          <w:szCs w:val="24"/>
        </w:rPr>
        <w:t>%收取，中标金额为计算基数。</w:t>
      </w:r>
    </w:p>
    <w:p w:rsidR="00CA759A" w:rsidRDefault="00000000">
      <w:pPr>
        <w:numPr>
          <w:ilvl w:val="0"/>
          <w:numId w:val="9"/>
        </w:num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中标服务费金额</w:t>
      </w:r>
      <w:r>
        <w:rPr>
          <w:rFonts w:asciiTheme="majorEastAsia" w:eastAsiaTheme="majorEastAsia" w:hAnsiTheme="majorEastAsia" w:hint="eastAsia"/>
          <w:sz w:val="24"/>
          <w:szCs w:val="24"/>
        </w:rPr>
        <w:t>≤</w:t>
      </w:r>
      <w:r>
        <w:rPr>
          <w:rFonts w:asciiTheme="majorEastAsia" w:eastAsiaTheme="majorEastAsia" w:hAnsiTheme="majorEastAsia"/>
          <w:sz w:val="24"/>
          <w:szCs w:val="24"/>
        </w:rPr>
        <w:t>4000元（人民币）</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若中标服务费金额</w:t>
      </w:r>
      <w:r>
        <w:rPr>
          <w:rFonts w:asciiTheme="majorEastAsia" w:eastAsiaTheme="majorEastAsia" w:hAnsiTheme="majorEastAsia" w:hint="eastAsia"/>
          <w:sz w:val="24"/>
          <w:szCs w:val="24"/>
        </w:rPr>
        <w:t>≤</w:t>
      </w:r>
      <w:r>
        <w:rPr>
          <w:rFonts w:asciiTheme="majorEastAsia" w:eastAsiaTheme="majorEastAsia" w:hAnsiTheme="majorEastAsia"/>
          <w:sz w:val="24"/>
          <w:szCs w:val="24"/>
        </w:rPr>
        <w:t>4000元（人民币），按4000元（人民币）收取</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4.3交纳方式      </w:t>
      </w:r>
    </w:p>
    <w:p w:rsidR="00CA759A" w:rsidRDefault="00000000">
      <w:pPr>
        <w:spacing w:line="360" w:lineRule="auto"/>
        <w:ind w:firstLineChars="200" w:firstLine="480"/>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交纳账户：</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开户名：广东省电信规划设计院有限公司</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客户号：001610256068</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开户银行：中信银行广州花园支行</w:t>
      </w:r>
    </w:p>
    <w:p w:rsidR="00CA759A" w:rsidRDefault="00000000">
      <w:pPr>
        <w:spacing w:line="360" w:lineRule="auto"/>
        <w:ind w:firstLineChars="200" w:firstLine="480"/>
        <w:rPr>
          <w:rFonts w:asciiTheme="majorEastAsia" w:eastAsiaTheme="majorEastAsia" w:hAnsiTheme="majorEastAsia" w:hint="eastAsia"/>
          <w:sz w:val="24"/>
          <w:szCs w:val="24"/>
        </w:rPr>
      </w:pPr>
      <w:bookmarkStart w:id="35" w:name="_Hlk66884983"/>
      <w:r>
        <w:rPr>
          <w:rFonts w:asciiTheme="majorEastAsia" w:eastAsiaTheme="majorEastAsia" w:hAnsiTheme="majorEastAsia"/>
          <w:sz w:val="24"/>
          <w:szCs w:val="24"/>
        </w:rPr>
        <w:t>开户账号：3110930009560000005</w:t>
      </w:r>
    </w:p>
    <w:bookmarkEnd w:id="35"/>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开户银行行号：302581044398</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开户银行地址：广州市天河区珠江新城华就路12号三银大厦首层。</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交纳时限：中标公告发出之日起届满期限后5日内领取中标通知书时，同时缴纳中标服务费。注：请中标人在确定中标结果后三个工作日内将中标服务费以银行电汇（凭证的</w:t>
      </w:r>
      <w:proofErr w:type="gramStart"/>
      <w:r>
        <w:rPr>
          <w:rFonts w:asciiTheme="majorEastAsia" w:eastAsiaTheme="majorEastAsia" w:hAnsiTheme="majorEastAsia"/>
          <w:sz w:val="24"/>
          <w:szCs w:val="24"/>
        </w:rPr>
        <w:t>备注栏须注明</w:t>
      </w:r>
      <w:proofErr w:type="gramEnd"/>
      <w:r>
        <w:rPr>
          <w:rFonts w:asciiTheme="majorEastAsia" w:eastAsiaTheme="majorEastAsia" w:hAnsiTheme="majorEastAsia"/>
          <w:sz w:val="24"/>
          <w:szCs w:val="24"/>
        </w:rPr>
        <w:t>：“南邮服务费”）汇至账户。</w:t>
      </w:r>
    </w:p>
    <w:p w:rsidR="00CA759A" w:rsidRDefault="00000000">
      <w:pPr>
        <w:spacing w:line="360" w:lineRule="auto"/>
        <w:ind w:firstLineChars="200" w:firstLine="480"/>
        <w:rPr>
          <w:rFonts w:asciiTheme="majorEastAsia" w:eastAsiaTheme="majorEastAsia" w:hAnsiTheme="majorEastAsia" w:hint="eastAsia"/>
          <w:b/>
          <w:sz w:val="24"/>
          <w:szCs w:val="24"/>
        </w:rPr>
      </w:pPr>
      <w:r>
        <w:rPr>
          <w:rFonts w:asciiTheme="majorEastAsia" w:eastAsiaTheme="majorEastAsia" w:hAnsiTheme="majorEastAsia"/>
          <w:sz w:val="24"/>
          <w:szCs w:val="24"/>
        </w:rPr>
        <w:t>5、</w:t>
      </w:r>
      <w:r>
        <w:rPr>
          <w:rFonts w:asciiTheme="majorEastAsia" w:eastAsiaTheme="majorEastAsia" w:hAnsiTheme="majorEastAsia"/>
          <w:b/>
          <w:sz w:val="24"/>
          <w:szCs w:val="24"/>
        </w:rPr>
        <w:t>招标文件的约束力</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5.1投标人一旦购买了本招标文件并参与投标，即被认为接受了本招标文件中的所有条件和规定。</w:t>
      </w:r>
    </w:p>
    <w:p w:rsidR="00CA759A" w:rsidRDefault="00000000">
      <w:pPr>
        <w:pStyle w:val="30"/>
        <w:spacing w:line="360" w:lineRule="auto"/>
        <w:rPr>
          <w:rFonts w:asciiTheme="majorEastAsia" w:eastAsiaTheme="majorEastAsia" w:hAnsiTheme="majorEastAsia" w:hint="eastAsia"/>
          <w:szCs w:val="24"/>
        </w:rPr>
      </w:pPr>
      <w:bookmarkStart w:id="36" w:name="_Toc87364911"/>
      <w:bookmarkStart w:id="37" w:name="_Toc201678749"/>
      <w:r>
        <w:rPr>
          <w:rFonts w:asciiTheme="majorEastAsia" w:eastAsiaTheme="majorEastAsia" w:hAnsiTheme="majorEastAsia"/>
          <w:szCs w:val="24"/>
        </w:rPr>
        <w:t>二、招标文件</w:t>
      </w:r>
      <w:bookmarkEnd w:id="36"/>
      <w:bookmarkEnd w:id="37"/>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6、招标文件的构成</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6.1招标文件由以下部分组成：</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（1）招标公告</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（2）投标人须知</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（3）合同条款及格式</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（4）项目需求</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（5）评标方法与评标标准</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（6）投标文件格式</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请仔细检查招标文件是否齐全，如有</w:t>
      </w:r>
      <w:proofErr w:type="gramStart"/>
      <w:r>
        <w:rPr>
          <w:rFonts w:asciiTheme="majorEastAsia" w:eastAsiaTheme="majorEastAsia" w:hAnsiTheme="majorEastAsia"/>
          <w:sz w:val="24"/>
          <w:szCs w:val="24"/>
        </w:rPr>
        <w:t>缺漏请</w:t>
      </w:r>
      <w:proofErr w:type="gramEnd"/>
      <w:r>
        <w:rPr>
          <w:rFonts w:asciiTheme="majorEastAsia" w:eastAsiaTheme="majorEastAsia" w:hAnsiTheme="majorEastAsia"/>
          <w:sz w:val="24"/>
          <w:szCs w:val="24"/>
        </w:rPr>
        <w:t>立即与南京邮电大学采购招标管理办公室或招标代理机构联系解决。</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7、招标文件的澄清</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任何要求对招标文件进行澄清的投标人，均应在投标截止期前</w:t>
      </w:r>
      <w:r>
        <w:rPr>
          <w:rFonts w:asciiTheme="majorEastAsia" w:eastAsiaTheme="majorEastAsia" w:hAnsiTheme="majorEastAsia" w:hint="eastAsia"/>
          <w:sz w:val="24"/>
          <w:szCs w:val="24"/>
        </w:rPr>
        <w:t>三个工作</w:t>
      </w:r>
      <w:r>
        <w:rPr>
          <w:rFonts w:asciiTheme="majorEastAsia" w:eastAsiaTheme="majorEastAsia" w:hAnsiTheme="majorEastAsia"/>
          <w:sz w:val="24"/>
          <w:szCs w:val="24"/>
        </w:rPr>
        <w:t>日前以书面形式通知招标人。</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8、招标文件的修改</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8.l在投标截止日期前，无论何种原因，招标人均可主动或在解答投标人提出的澄清问题时对招标文件进行修改。</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8.2招标文件的修改将在网站上公布，并对所有投标人具有约束力。</w:t>
      </w:r>
      <w:r>
        <w:rPr>
          <w:rFonts w:asciiTheme="majorEastAsia" w:eastAsiaTheme="majorEastAsia" w:hAnsiTheme="majorEastAsia" w:hint="eastAsia"/>
          <w:sz w:val="24"/>
          <w:szCs w:val="24"/>
        </w:rPr>
        <w:t>（网址详见招标公告）。</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8.3为使投标人编写投标文件有充分时间，对招标文件的修改部分进行分析、</w:t>
      </w:r>
      <w:r>
        <w:rPr>
          <w:rFonts w:asciiTheme="majorEastAsia" w:eastAsiaTheme="majorEastAsia" w:hAnsiTheme="majorEastAsia"/>
          <w:sz w:val="24"/>
          <w:szCs w:val="24"/>
        </w:rPr>
        <w:lastRenderedPageBreak/>
        <w:t>研究，招标人有权推迟投标截止日期和开标日期，并将此变更书面通知所有潜在投标人。</w:t>
      </w:r>
    </w:p>
    <w:p w:rsidR="00CA759A" w:rsidRDefault="00000000">
      <w:pPr>
        <w:pStyle w:val="30"/>
        <w:spacing w:line="360" w:lineRule="auto"/>
        <w:rPr>
          <w:rFonts w:asciiTheme="majorEastAsia" w:eastAsiaTheme="majorEastAsia" w:hAnsiTheme="majorEastAsia" w:hint="eastAsia"/>
          <w:szCs w:val="24"/>
        </w:rPr>
      </w:pPr>
      <w:bookmarkStart w:id="38" w:name="_Toc87364912"/>
      <w:bookmarkStart w:id="39" w:name="_Toc201678750"/>
      <w:r>
        <w:rPr>
          <w:rFonts w:asciiTheme="majorEastAsia" w:eastAsiaTheme="majorEastAsia" w:hAnsiTheme="majorEastAsia"/>
          <w:szCs w:val="24"/>
        </w:rPr>
        <w:t>三、投标文件的编制</w:t>
      </w:r>
      <w:bookmarkEnd w:id="38"/>
      <w:bookmarkEnd w:id="39"/>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9、投标语言及度量衡单位</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9.1投标人提供的投标文件以及投标人与招标人就有关投标的所有来往通知、函件和文件均使用简体中文。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9.2除技术性能另有规定外，投标文件所使用的度量衡单位，均采用国家法定计量单位。</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10、投标文件的构成</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投标人编写的投标文件应包括下列部分：</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10.1投标文件评审索引表；</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10.2投标函</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10.3投标一览表</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投标人应按照招标文件中提供的格式完整、正确地填写投标一览表。</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投标人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（2）报价采取总承包方式，</w:t>
      </w:r>
      <w:r>
        <w:rPr>
          <w:rFonts w:asciiTheme="majorEastAsia" w:eastAsiaTheme="majorEastAsia" w:hAnsiTheme="majorEastAsia" w:hint="eastAsia"/>
          <w:sz w:val="24"/>
          <w:szCs w:val="24"/>
        </w:rPr>
        <w:t>均以人民币报价。</w:t>
      </w:r>
      <w:r>
        <w:rPr>
          <w:rFonts w:asciiTheme="majorEastAsia" w:eastAsiaTheme="majorEastAsia" w:hAnsiTheme="majorEastAsia"/>
          <w:sz w:val="24"/>
          <w:szCs w:val="24"/>
        </w:rPr>
        <w:t>包括所投产品、安装调试、服务、运输、税金及其它有关的为完成本项目发生的所有费用，招标文件中另有规定的除外。</w:t>
      </w:r>
    </w:p>
    <w:p w:rsidR="00CA759A" w:rsidRDefault="00000000">
      <w:pPr>
        <w:spacing w:line="360" w:lineRule="auto"/>
        <w:ind w:firstLineChars="200" w:firstLine="480"/>
        <w:rPr>
          <w:rFonts w:asciiTheme="majorEastAsia" w:eastAsiaTheme="majorEastAsia" w:hAnsiTheme="majorEastAsia" w:hint="eastAsia"/>
          <w:b/>
          <w:sz w:val="24"/>
          <w:szCs w:val="24"/>
        </w:rPr>
      </w:pPr>
      <w:r>
        <w:rPr>
          <w:rFonts w:asciiTheme="majorEastAsia" w:eastAsiaTheme="majorEastAsia" w:hAnsiTheme="majorEastAsia"/>
          <w:sz w:val="24"/>
          <w:szCs w:val="24"/>
        </w:rPr>
        <w:t>（3）投标一览表中的价格应与投标文件中的报价表中价格一致，如不一致，不作为无效投标处理，但评标时一律按投标一览表中价格为准。</w:t>
      </w:r>
      <w:r>
        <w:rPr>
          <w:rFonts w:asciiTheme="majorEastAsia" w:eastAsiaTheme="majorEastAsia" w:hAnsiTheme="majorEastAsia"/>
          <w:b/>
          <w:sz w:val="24"/>
          <w:szCs w:val="24"/>
        </w:rPr>
        <w:t>投标一览表（包含分项报价表）需盖章，并单独装在小信封内于投标截止时间前与投标文件一起递交。</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10.4投标人资格证明材料</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（1）法人或者其他组织的营业执照等证明文件；</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（2）法定代表人授权委托书；</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（3）法定代表人的身份证复印件；</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（4）授权代表的身份证（原件备查）；</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（5）财务状况</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（6）投标人纳税情况</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（7）具备履行合同所必需的设备和专业技术能力的书面声明；</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（8）无违法违规记录声明；</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（9）招标文件中其他实质性要求。</w:t>
      </w:r>
    </w:p>
    <w:p w:rsidR="00CA759A" w:rsidRDefault="00000000">
      <w:pPr>
        <w:spacing w:line="360" w:lineRule="auto"/>
        <w:ind w:firstLineChars="200" w:firstLine="482"/>
        <w:rPr>
          <w:rFonts w:asciiTheme="majorEastAsia" w:eastAsiaTheme="majorEastAsia" w:hAnsiTheme="majorEastAsia" w:hint="eastAsia"/>
          <w:b/>
          <w:bCs/>
          <w:sz w:val="24"/>
          <w:szCs w:val="24"/>
        </w:rPr>
      </w:pPr>
      <w:r>
        <w:rPr>
          <w:rFonts w:asciiTheme="majorEastAsia" w:eastAsiaTheme="majorEastAsia" w:hAnsiTheme="majorEastAsia"/>
          <w:b/>
          <w:bCs/>
          <w:sz w:val="24"/>
          <w:szCs w:val="24"/>
        </w:rPr>
        <w:t>上述文件均应加盖公章。</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10.5技术参数响应偏离表</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投标人参照招标文件中技术条款对本项目所投产品的技术指标响应进行准确描述，并附《技术参数</w:t>
      </w:r>
      <w:r>
        <w:rPr>
          <w:rFonts w:asciiTheme="majorEastAsia" w:eastAsiaTheme="majorEastAsia" w:hAnsiTheme="majorEastAsia" w:hint="eastAsia"/>
          <w:sz w:val="24"/>
          <w:szCs w:val="24"/>
        </w:rPr>
        <w:t>响应</w:t>
      </w:r>
      <w:r>
        <w:rPr>
          <w:rFonts w:asciiTheme="majorEastAsia" w:eastAsiaTheme="majorEastAsia" w:hAnsiTheme="majorEastAsia"/>
          <w:sz w:val="24"/>
          <w:szCs w:val="24"/>
        </w:rPr>
        <w:t>偏离表》；定型产品须提供所投产品带有技术参数的产品说明书；加工定制及配套装置须提供所投产品的性能指标、实施方案，其中主要部件为定型产品的，则须提供与招标文件相一致的带有技术参数的产品说明书</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10.6商务条款偏离表</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投标人按照招标文件中商务条款</w:t>
      </w:r>
      <w:r>
        <w:rPr>
          <w:rFonts w:asciiTheme="majorEastAsia" w:eastAsiaTheme="majorEastAsia" w:hAnsiTheme="majorEastAsia" w:hint="eastAsia"/>
          <w:sz w:val="24"/>
          <w:szCs w:val="24"/>
        </w:rPr>
        <w:t>要求进行响应</w:t>
      </w:r>
      <w:r>
        <w:rPr>
          <w:rFonts w:asciiTheme="majorEastAsia" w:eastAsiaTheme="majorEastAsia" w:hAnsiTheme="majorEastAsia"/>
          <w:sz w:val="24"/>
          <w:szCs w:val="24"/>
        </w:rPr>
        <w:t>，并附《商务条款偏离表》</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10.7合同条款偏离表：</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投标人按照招标文件中</w:t>
      </w:r>
      <w:r>
        <w:rPr>
          <w:rFonts w:asciiTheme="majorEastAsia" w:eastAsiaTheme="majorEastAsia" w:hAnsiTheme="majorEastAsia" w:hint="eastAsia"/>
          <w:sz w:val="24"/>
          <w:szCs w:val="24"/>
        </w:rPr>
        <w:t>合同</w:t>
      </w:r>
      <w:r>
        <w:rPr>
          <w:rFonts w:asciiTheme="majorEastAsia" w:eastAsiaTheme="majorEastAsia" w:hAnsiTheme="majorEastAsia"/>
          <w:sz w:val="24"/>
          <w:szCs w:val="24"/>
        </w:rPr>
        <w:t>条款</w:t>
      </w:r>
      <w:r>
        <w:rPr>
          <w:rFonts w:asciiTheme="majorEastAsia" w:eastAsiaTheme="majorEastAsia" w:hAnsiTheme="majorEastAsia" w:hint="eastAsia"/>
          <w:sz w:val="24"/>
          <w:szCs w:val="24"/>
        </w:rPr>
        <w:t>要求进行响应</w:t>
      </w:r>
      <w:r>
        <w:rPr>
          <w:rFonts w:asciiTheme="majorEastAsia" w:eastAsiaTheme="majorEastAsia" w:hAnsiTheme="majorEastAsia"/>
          <w:sz w:val="24"/>
          <w:szCs w:val="24"/>
        </w:rPr>
        <w:t>，并附《</w:t>
      </w:r>
      <w:r>
        <w:rPr>
          <w:rFonts w:asciiTheme="majorEastAsia" w:eastAsiaTheme="majorEastAsia" w:hAnsiTheme="majorEastAsia" w:hint="eastAsia"/>
          <w:sz w:val="24"/>
          <w:szCs w:val="24"/>
        </w:rPr>
        <w:t>合同</w:t>
      </w:r>
      <w:r>
        <w:rPr>
          <w:rFonts w:asciiTheme="majorEastAsia" w:eastAsiaTheme="majorEastAsia" w:hAnsiTheme="majorEastAsia"/>
          <w:sz w:val="24"/>
          <w:szCs w:val="24"/>
        </w:rPr>
        <w:t>条款偏离表》</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8</w:t>
      </w:r>
      <w:r>
        <w:rPr>
          <w:rFonts w:asciiTheme="majorEastAsia" w:eastAsiaTheme="majorEastAsia" w:hAnsiTheme="majorEastAsia"/>
          <w:sz w:val="24"/>
          <w:szCs w:val="24"/>
        </w:rPr>
        <w:t>评分项审查材料</w:t>
      </w:r>
      <w:r>
        <w:rPr>
          <w:rFonts w:asciiTheme="majorEastAsia" w:eastAsiaTheme="majorEastAsia" w:hAnsiTheme="majorEastAsia" w:hint="eastAsia"/>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9</w:t>
      </w:r>
      <w:r>
        <w:rPr>
          <w:rFonts w:asciiTheme="majorEastAsia" w:eastAsiaTheme="majorEastAsia" w:hAnsiTheme="majorEastAsia"/>
          <w:sz w:val="24"/>
          <w:szCs w:val="24"/>
        </w:rPr>
        <w:t>投标人认为有必要提供的声明及文件材料；</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10</w:t>
      </w:r>
      <w:r>
        <w:rPr>
          <w:rFonts w:asciiTheme="majorEastAsia" w:eastAsiaTheme="majorEastAsia" w:hAnsiTheme="majorEastAsia"/>
          <w:sz w:val="24"/>
          <w:szCs w:val="24"/>
        </w:rPr>
        <w:t>投标人应将投标文件按上述顺序分别装订成册。</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11、其它费用处理</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招标文件未列明，而投标单位认为必需的费用也需列入报价。</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12、投标保证金（</w:t>
      </w:r>
      <w:r>
        <w:rPr>
          <w:rFonts w:asciiTheme="majorEastAsia" w:eastAsiaTheme="majorEastAsia" w:hAnsiTheme="majorEastAsia" w:hint="eastAsia"/>
          <w:b/>
          <w:sz w:val="24"/>
          <w:szCs w:val="24"/>
        </w:rPr>
        <w:t>本项目不收取投标保证金</w:t>
      </w:r>
      <w:r>
        <w:rPr>
          <w:rFonts w:asciiTheme="majorEastAsia" w:eastAsiaTheme="majorEastAsia" w:hAnsiTheme="majorEastAsia"/>
          <w:b/>
          <w:sz w:val="24"/>
          <w:szCs w:val="24"/>
        </w:rPr>
        <w:t>）</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12.1投标保证金是为了保护招标人免遭因投标人的不良行为而蒙受的损失，招标人在因投标人的行为遭受损失时，可根据第12.4条的规定没收投标人的投标保证金。</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12.2在开标时，未按要求提交投标保证金的投标无效。</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12.3未中标人的投标保证金，将在中标通知书发出之日起5个工作日内予以退还。</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12.4下列任何情况发生时，投标保证金将不予退还：</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(1)投标人在投标有效期内撤回其投标；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(2)投标人提供的有关资料、资格证明文件被确认是不真实的；</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(3)投标人之间被证实有串通（统一哄抬价格）、欺诈行为；</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(4)投标人被证明有妨碍其他人公平竞争、损害招标人或者其他投标人合法权益的；</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(5)中标人在规定期限内未能按本规定签订合同；</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(6)中标人在规定期限内不同意交纳履约保证金。</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13、投标有效期</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投标有效期为120日。如果招标人在有效期之内，可向投标人提出缩短或延长投标有效期的要求。要求与答复均应采用书面形式。</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14、投标文件份数和签署</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14.l</w:t>
      </w:r>
      <w:r>
        <w:rPr>
          <w:rFonts w:asciiTheme="majorEastAsia" w:eastAsiaTheme="majorEastAsia" w:hAnsiTheme="majorEastAsia"/>
          <w:b/>
          <w:bCs/>
          <w:sz w:val="24"/>
          <w:szCs w:val="24"/>
        </w:rPr>
        <w:t>投标文件</w:t>
      </w:r>
      <w:r>
        <w:rPr>
          <w:rFonts w:ascii="宋体" w:hAnsi="宋体" w:cs="Arial" w:hint="eastAsia"/>
          <w:b/>
          <w:bCs/>
          <w:spacing w:val="8"/>
          <w:sz w:val="24"/>
        </w:rPr>
        <w:t>正本1份、副本4份、电子版投标文件1份（一般应为加盖公章的投标文件扫描件、PDF格式、U盘形式（单独封装）、随纸质正本文件及报价一览表一并提交）</w:t>
      </w:r>
      <w:r>
        <w:rPr>
          <w:rFonts w:ascii="宋体" w:hAnsi="宋体" w:cs="Arial" w:hint="eastAsia"/>
          <w:spacing w:val="8"/>
          <w:sz w:val="24"/>
        </w:rPr>
        <w:t>。</w:t>
      </w:r>
      <w:r>
        <w:rPr>
          <w:rFonts w:ascii="宋体" w:hAnsi="宋体" w:cs="Arial"/>
          <w:spacing w:val="8"/>
          <w:sz w:val="24"/>
        </w:rPr>
        <w:t xml:space="preserve">一旦正本和副本不符，以正本为准。 </w:t>
      </w:r>
      <w:r>
        <w:rPr>
          <w:rFonts w:ascii="宋体" w:hAnsi="宋体" w:cs="Arial" w:hint="eastAsia"/>
          <w:spacing w:val="8"/>
          <w:sz w:val="24"/>
        </w:rPr>
        <w:t>当电子版文件和纸质正本文件不一致时，以纸质正本文件为准。</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14.2投标文件中法定代表人或其授权代表签字。授权代表须将法人代表人以书面形式出具法人代表授权书(原件)附在投标文件中。</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14.3除投标人对错处做必要修改时，投标文件不得行间插字、涂改或增删。如有修改错漏处，必须由投标文件签署人签字并加盖公章。</w:t>
      </w:r>
    </w:p>
    <w:p w:rsidR="00CA759A" w:rsidRDefault="00000000">
      <w:pPr>
        <w:pStyle w:val="30"/>
        <w:spacing w:line="360" w:lineRule="auto"/>
        <w:rPr>
          <w:rFonts w:asciiTheme="majorEastAsia" w:eastAsiaTheme="majorEastAsia" w:hAnsiTheme="majorEastAsia" w:hint="eastAsia"/>
          <w:szCs w:val="24"/>
        </w:rPr>
      </w:pPr>
      <w:bookmarkStart w:id="40" w:name="_Toc87364913"/>
      <w:bookmarkStart w:id="41" w:name="_Toc201678751"/>
      <w:r>
        <w:rPr>
          <w:rFonts w:asciiTheme="majorEastAsia" w:eastAsiaTheme="majorEastAsia" w:hAnsiTheme="majorEastAsia"/>
          <w:szCs w:val="24"/>
        </w:rPr>
        <w:t>四、投标文件的递交</w:t>
      </w:r>
      <w:bookmarkEnd w:id="40"/>
      <w:bookmarkEnd w:id="41"/>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15、投标文件的密封和标记</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15.1</w:t>
      </w:r>
      <w:r>
        <w:rPr>
          <w:rFonts w:asciiTheme="majorEastAsia" w:eastAsiaTheme="majorEastAsia" w:hAnsiTheme="majorEastAsia"/>
          <w:b/>
          <w:i/>
          <w:sz w:val="24"/>
          <w:szCs w:val="24"/>
        </w:rPr>
        <w:t>投标人应将投标文件密封，封口处要贴封签并加盖投标单位公章。</w:t>
      </w:r>
      <w:r>
        <w:rPr>
          <w:rFonts w:asciiTheme="majorEastAsia" w:eastAsiaTheme="majorEastAsia" w:hAnsiTheme="majorEastAsia"/>
          <w:sz w:val="24"/>
          <w:szCs w:val="24"/>
        </w:rPr>
        <w:t>不论投标人中标与否，投标文件均不退回。</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15.2投标文件的密封包装（如图）应注明投标项目名称、正、副本、投标单位等信息。如因标注不清而产生的后果由投标人自负。</w:t>
      </w:r>
    </w:p>
    <w:p w:rsidR="00CA759A" w:rsidRDefault="00000000">
      <w:pPr>
        <w:pStyle w:val="af0"/>
        <w:spacing w:line="360" w:lineRule="auto"/>
        <w:jc w:val="center"/>
        <w:rPr>
          <w:rFonts w:asciiTheme="majorEastAsia" w:eastAsiaTheme="majorEastAsia" w:hAnsiTheme="majorEastAsia" w:hint="eastAsia"/>
          <w:sz w:val="24"/>
          <w:szCs w:val="24"/>
        </w:rPr>
      </w:pPr>
      <w:r>
        <w:rPr>
          <w:rFonts w:asciiTheme="majorEastAsia" w:eastAsiaTheme="majorEastAsia" w:hAnsiTheme="majorEastAsia"/>
          <w:noProof/>
          <w:sz w:val="24"/>
          <w:szCs w:val="24"/>
        </w:rPr>
        <w:lastRenderedPageBreak/>
        <mc:AlternateContent>
          <mc:Choice Requires="wps">
            <w:drawing>
              <wp:inline distT="0" distB="0" distL="114300" distR="114300">
                <wp:extent cx="2952750" cy="1944370"/>
                <wp:effectExtent l="0" t="0" r="19050" b="17780"/>
                <wp:docPr id="1" name="矩形 1"/>
                <wp:cNvGraphicFramePr/>
                <a:graphic xmlns:a="http://schemas.openxmlformats.org/drawingml/2006/main">
                  <a:graphicData uri="http://schemas.microsoft.com/office/word/2010/wordprocessingShape">
                    <wps:wsp>
                      <wps:cNvSpPr/>
                      <wps:spPr>
                        <a:xfrm>
                          <a:off x="0" y="0"/>
                          <a:ext cx="2952750" cy="1944370"/>
                        </a:xfrm>
                        <a:prstGeom prst="rect">
                          <a:avLst/>
                        </a:prstGeom>
                      </wps:spPr>
                      <wps:style>
                        <a:lnRef idx="2">
                          <a:schemeClr val="accent6"/>
                        </a:lnRef>
                        <a:fillRef idx="1">
                          <a:schemeClr val="lt1"/>
                        </a:fillRef>
                        <a:effectRef idx="0">
                          <a:schemeClr val="accent6"/>
                        </a:effectRef>
                        <a:fontRef idx="minor">
                          <a:schemeClr val="dk1"/>
                        </a:fontRef>
                      </wps:style>
                      <wps:txbx>
                        <w:txbxContent>
                          <w:p w:rsidR="00CA759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rsidR="00CA759A" w:rsidRDefault="00CA759A">
                            <w:pPr>
                              <w:pStyle w:val="TableParagraph"/>
                              <w:tabs>
                                <w:tab w:val="left" w:pos="1157"/>
                              </w:tabs>
                              <w:ind w:leftChars="50" w:left="105" w:rightChars="50" w:right="105"/>
                              <w:jc w:val="right"/>
                              <w:rPr>
                                <w:rFonts w:hint="eastAsia"/>
                                <w:sz w:val="21"/>
                                <w:szCs w:val="21"/>
                                <w:lang w:eastAsia="zh-CN"/>
                              </w:rPr>
                            </w:pPr>
                          </w:p>
                          <w:p w:rsidR="00CA759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rsidR="00CA759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rsidR="00CA759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rsidR="00CA759A" w:rsidRDefault="00CA759A">
                            <w:pPr>
                              <w:pStyle w:val="TableParagraph"/>
                              <w:ind w:leftChars="50" w:left="105" w:rightChars="50" w:right="105"/>
                              <w:jc w:val="center"/>
                              <w:rPr>
                                <w:rFonts w:hint="eastAsia"/>
                                <w:sz w:val="21"/>
                                <w:szCs w:val="21"/>
                                <w:lang w:eastAsia="zh-CN"/>
                              </w:rPr>
                            </w:pPr>
                          </w:p>
                          <w:p w:rsidR="00CA759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rsidR="00CA759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rsidR="00CA759A" w:rsidRDefault="00CA759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矩形 1" o:spid="_x0000_s1026" style="width:232.5pt;height:15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" fillcolor="white [3201]" strokecolor="#70ad47 [3209]" strokeweight="1pt">
                <v:textbox>
                  <w:txbxContent>
                    <w:p w:rsidR="00CA759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rsidR="00CA759A" w:rsidRDefault="00CA759A">
                      <w:pPr>
                        <w:pStyle w:val="TableParagraph"/>
                        <w:tabs>
                          <w:tab w:val="left" w:pos="1157"/>
                        </w:tabs>
                        <w:ind w:leftChars="50" w:left="105" w:rightChars="50" w:right="105"/>
                        <w:jc w:val="right"/>
                        <w:rPr>
                          <w:rFonts w:hint="eastAsia"/>
                          <w:sz w:val="21"/>
                          <w:szCs w:val="21"/>
                          <w:lang w:eastAsia="zh-CN"/>
                        </w:rPr>
                      </w:pPr>
                    </w:p>
                    <w:p w:rsidR="00CA759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rsidR="00CA759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rsidR="00CA759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rsidR="00CA759A" w:rsidRDefault="00CA759A">
                      <w:pPr>
                        <w:pStyle w:val="TableParagraph"/>
                        <w:ind w:leftChars="50" w:left="105" w:rightChars="50" w:right="105"/>
                        <w:jc w:val="center"/>
                        <w:rPr>
                          <w:rFonts w:hint="eastAsia"/>
                          <w:sz w:val="21"/>
                          <w:szCs w:val="21"/>
                          <w:lang w:eastAsia="zh-CN"/>
                        </w:rPr>
                      </w:pPr>
                    </w:p>
                    <w:p w:rsidR="00CA759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rsidR="00CA759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rsidR="00CA759A" w:rsidRDefault="00CA759A">
                      <w:pPr>
                        <w:jc w:val="center"/>
                      </w:pPr>
                    </w:p>
                  </w:txbxContent>
                </v:textbox>
                <w10:anchorlock/>
              </v:rect>
            </w:pict>
          </mc:Fallback>
        </mc:AlternateConten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15.3</w:t>
      </w:r>
      <w:r>
        <w:rPr>
          <w:rFonts w:asciiTheme="majorEastAsia" w:eastAsiaTheme="majorEastAsia" w:hAnsiTheme="majorEastAsia"/>
          <w:bCs/>
          <w:sz w:val="24"/>
          <w:szCs w:val="24"/>
        </w:rPr>
        <w:t>未按要求密封和加写标记，招标人对误投或过早启封概不负责。对由此造成提前开封的投标文件，招标人将予以拒绝，作无效投标处理。</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16、投标截止日期</w:t>
      </w:r>
    </w:p>
    <w:p w:rsidR="00CA759A" w:rsidRDefault="00000000">
      <w:pPr>
        <w:spacing w:line="360" w:lineRule="auto"/>
        <w:ind w:firstLineChars="200" w:firstLine="480"/>
        <w:rPr>
          <w:rFonts w:asciiTheme="majorEastAsia" w:eastAsiaTheme="majorEastAsia" w:hAnsiTheme="majorEastAsia" w:hint="eastAsia"/>
          <w:bCs/>
          <w:sz w:val="24"/>
          <w:szCs w:val="24"/>
        </w:rPr>
      </w:pPr>
      <w:r>
        <w:rPr>
          <w:rFonts w:asciiTheme="majorEastAsia" w:eastAsiaTheme="majorEastAsia" w:hAnsiTheme="majorEastAsia"/>
          <w:sz w:val="24"/>
          <w:szCs w:val="24"/>
        </w:rPr>
        <w:t>16.1</w:t>
      </w:r>
      <w:r>
        <w:rPr>
          <w:rFonts w:asciiTheme="majorEastAsia" w:eastAsiaTheme="majorEastAsia" w:hAnsiTheme="majorEastAsia"/>
          <w:bCs/>
          <w:sz w:val="24"/>
          <w:szCs w:val="24"/>
        </w:rPr>
        <w:t xml:space="preserve"> 招标人收到投标文件的时间不得迟于招标公告中规定的截止时间。</w:t>
      </w:r>
    </w:p>
    <w:p w:rsidR="00CA759A" w:rsidRDefault="00000000">
      <w:pPr>
        <w:spacing w:line="360" w:lineRule="auto"/>
        <w:ind w:firstLineChars="200" w:firstLine="480"/>
        <w:rPr>
          <w:rFonts w:asciiTheme="majorEastAsia" w:eastAsiaTheme="majorEastAsia" w:hAnsiTheme="majorEastAsia" w:hint="eastAsia"/>
          <w:bCs/>
          <w:sz w:val="24"/>
          <w:szCs w:val="24"/>
        </w:rPr>
      </w:pPr>
      <w:r>
        <w:rPr>
          <w:rFonts w:asciiTheme="majorEastAsia" w:eastAsiaTheme="majorEastAsia" w:hAnsiTheme="majorEastAsia"/>
          <w:sz w:val="24"/>
          <w:szCs w:val="24"/>
        </w:rPr>
        <w:t>16.2</w:t>
      </w:r>
      <w:r>
        <w:rPr>
          <w:rFonts w:asciiTheme="majorEastAsia" w:eastAsiaTheme="majorEastAsia" w:hAnsiTheme="majorEastAsia"/>
          <w:bCs/>
          <w:sz w:val="24"/>
          <w:szCs w:val="24"/>
        </w:rPr>
        <w:t xml:space="preserve"> 招标人可以按照规定，通过修改招标文件有权酌情延长投标截止日期，在此情况下，投标人的所有权利和义务以及投标人受制的截止日期均应以延长后新的截止日期为准。</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17、迟交的投标文件</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迟交的投标文件将被拒收并原封退回。</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18、投标文件的修改和撤回</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18.1投标人在递交投标书后，在规定的投标截止日期前可以修改或撤回其投标文件。修改文件必须在投标截止时间前递交至指定地点。</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18.2投标截止日期后不可对其投标文件作任何修改或撤回，否则其投标保证金将被没收。</w:t>
      </w:r>
    </w:p>
    <w:p w:rsidR="00CA759A" w:rsidRDefault="00000000">
      <w:pPr>
        <w:pStyle w:val="30"/>
        <w:spacing w:line="360" w:lineRule="auto"/>
        <w:rPr>
          <w:rFonts w:asciiTheme="majorEastAsia" w:eastAsiaTheme="majorEastAsia" w:hAnsiTheme="majorEastAsia" w:hint="eastAsia"/>
          <w:szCs w:val="24"/>
        </w:rPr>
      </w:pPr>
      <w:bookmarkStart w:id="42" w:name="_Toc87364914"/>
      <w:bookmarkStart w:id="43" w:name="_Toc201678752"/>
      <w:r>
        <w:rPr>
          <w:rFonts w:asciiTheme="majorEastAsia" w:eastAsiaTheme="majorEastAsia" w:hAnsiTheme="majorEastAsia"/>
          <w:szCs w:val="24"/>
        </w:rPr>
        <w:t>五、开标与评标</w:t>
      </w:r>
      <w:bookmarkEnd w:id="42"/>
      <w:bookmarkEnd w:id="43"/>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19、开标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19.l招标人将在招标文件中规定的时间和地址组织公开开标，投标人法人代表或授权代表须携本人身份证原件参加公开开标。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19.2开标时请投标人授权代表查验投标文件密封情况，确认无误后，招标人当众拆封宣读每份投标文件中“投标一览表”的内容，未列入投标一览表的内容一律不在开标时宣读。开标时未宣读的投标报价信息，不得在评标时采用。招标人将指定专人负责开标记录并存档备查，各投标人需仔细核对开标记录相关内容并签字确认。</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20、评标过程的保密与公正</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20.l公开开标后，直至通知投标人中标为止，凡是与审查、澄清、评价和比较投标的有关资料，均不得向投标人或与评标无关的人员透露。</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20.2投标人试图影响评标或授予合同方面的任何尝试，可能导致该投标人的投标被废弃。</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21、投标的澄清</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21.1评标期间，为有助于对投标文件的审查、评价和比较，评标工作组有权要求投标人对其投标文件进行澄清，但并非对每个投标人都作澄清要求。</w:t>
      </w:r>
    </w:p>
    <w:p w:rsidR="00CA759A" w:rsidRDefault="00000000">
      <w:pPr>
        <w:spacing w:line="360" w:lineRule="auto"/>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    21.2接到澄清要求的投标人应派人按要求做出澄清，书面澄清的内容须由投标人法定代表人或授权代表签署，并作为投标文件的补充部分，但投标的价格和实质性的内容不得做任何更改。</w:t>
      </w:r>
    </w:p>
    <w:p w:rsidR="00CA759A" w:rsidRDefault="00000000">
      <w:pPr>
        <w:spacing w:line="360" w:lineRule="auto"/>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    21.3 接到澄清要求的投标人如未按规定做出澄清，其风险由投标人自行承担。</w:t>
      </w:r>
    </w:p>
    <w:p w:rsidR="00CA759A"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22、对投标文件的初审</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22.1投标文件初审分为资格审查和符合性审查。</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22.1.1  资格审查：依据法律法规和招标文件的规定，由招标人对投标文件中的资格证明文件进行审查。资格审查的结论，招标人以书面形式向评委会进行反馈。</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22.1.2  符合性审查：依据招标文件的规定，由评标工作组从投标文件的有效性、完整性和对招标文件的响应程度进行审查，以确定是否对招标文件的实质性要求</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响应。</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22.2在详细评标之前，评标工作组将首先审查每份投标文件是否实质性响应了招标文件的要求。实质性响应的投标应该是与招标文件要求的全部条款、条件和规格相符，没有重大偏离或保留的投标。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所谓重大偏离或保留是指与招标文件规定的实质性要求存在负偏离，或者在实质上与招标文件不一致，而且限制了招标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Pr>
          <w:rFonts w:asciiTheme="majorEastAsia" w:eastAsiaTheme="majorEastAsia" w:hAnsiTheme="majorEastAsia"/>
          <w:sz w:val="24"/>
          <w:szCs w:val="24"/>
        </w:rPr>
        <w:t>响应性只根据</w:t>
      </w:r>
      <w:proofErr w:type="gramEnd"/>
      <w:r>
        <w:rPr>
          <w:rFonts w:asciiTheme="majorEastAsia" w:eastAsiaTheme="majorEastAsia" w:hAnsiTheme="majorEastAsia"/>
          <w:sz w:val="24"/>
          <w:szCs w:val="24"/>
        </w:rPr>
        <w:t>投标文件本身的内容，而不寻求外部的证据。</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22.3如果投标文件实质上没有响应招标文件的要求，评标工作组将予以拒</w:t>
      </w:r>
      <w:r>
        <w:rPr>
          <w:rFonts w:asciiTheme="majorEastAsia" w:eastAsiaTheme="majorEastAsia" w:hAnsiTheme="majorEastAsia"/>
          <w:sz w:val="24"/>
          <w:szCs w:val="24"/>
        </w:rPr>
        <w:lastRenderedPageBreak/>
        <w:t>绝，投标人不得通过修改或撤销不合要求的偏离或保留而使其投标成为实质性响应的投标。</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22.4评标工作组将对确定为实质性响应的投标进行进一步审核，看其是否有计算上或累加上的算术错误，修正错误的原则如下：</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(1)如果用数字表示的金额和用文字表示的金额不一致时，应以文字表示的金额为准进行修正；</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(2)当单价与数量的乘积和总价不一致时，以单价为准进行修正。只有在评标工作组认为单价有明显的小数点错误时，才能以标出的总价为准，并修改单价。</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22.5评标工作组将按上述修正错误的方法调整投标文件中的投标报价，调整后的价格应对投标人具有约束力。</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22.6评标工作组将允许修正投标文件中不构成重大偏离的、微小的、非正规的、不一致的或不规则的地方，但这些修改不能影响任何投标人相应的名次排列。</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22.7采用最低评标价法的采购项目，提供相同品牌产品的不同投标人参加同一合同项下投标的，以其中通过资格审查、符合性审查且报价最低的参加评标；报价相同的，由评标工作组按照招标文件规定的方式（招标文件未规定的通过随机抽取的方式）确定一个参加评标的投标人，其他投标无效。</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招标文件规定的方式（招标文件未规定的采取随机抽取的方式）确定一个中标候选人，其他同品牌投标人不作为中标候选人。</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非单一产品采购项目，招标文件中将载明其中的核心产品。多家投标人提供的核心产品品牌相同的，按前两款规定处理。</w:t>
      </w:r>
    </w:p>
    <w:p w:rsidR="00CA759A"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23、无效投标条款</w:t>
      </w:r>
      <w:proofErr w:type="gramStart"/>
      <w:r>
        <w:rPr>
          <w:rFonts w:asciiTheme="majorEastAsia" w:eastAsiaTheme="majorEastAsia" w:hAnsiTheme="majorEastAsia"/>
          <w:b/>
          <w:sz w:val="24"/>
          <w:szCs w:val="24"/>
        </w:rPr>
        <w:t>和废标条款</w:t>
      </w:r>
      <w:proofErr w:type="gramEnd"/>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23.1无效投标条款：</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（1）未按照招标文件规定要求密封、签署、盖章的；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（2）投标人在报价时采用选择性报价的；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（3）投标人不具备招标文件中规定资格要求的；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（4）投标人的报价超过了采购预算或最高限价的；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（5）未通过符合性检查的；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（6）不符合招标文件中规定的其他实质性要求和条件的；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（7）投标文件含有招标人不能接受的附加条件的；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（9）其他法律、法规及本招标文件规定的属无效投标的情形。</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23.2有下列情形之一的，视为投标人串通投标，投标无效：</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（1）不同投标人的投标文件由同一单位或者个人编制</w:t>
      </w:r>
      <w:r>
        <w:rPr>
          <w:rFonts w:asciiTheme="majorEastAsia" w:eastAsiaTheme="majorEastAsia" w:hAnsiTheme="majorEastAsia" w:hint="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（2）不同投标人委托同一单位或者个人办理投标事宜</w:t>
      </w:r>
      <w:r>
        <w:rPr>
          <w:rFonts w:asciiTheme="majorEastAsia" w:eastAsiaTheme="majorEastAsia" w:hAnsiTheme="majorEastAsia" w:hint="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（3）不同投标人的投标文件载明的项目管理成员或者联系人员为同一人</w:t>
      </w:r>
      <w:r>
        <w:rPr>
          <w:rFonts w:asciiTheme="majorEastAsia" w:eastAsiaTheme="majorEastAsia" w:hAnsiTheme="majorEastAsia" w:hint="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（4）不同投标人的投标文件异常一致或者投标报价呈规律性差异</w:t>
      </w:r>
      <w:r>
        <w:rPr>
          <w:rFonts w:asciiTheme="majorEastAsia" w:eastAsiaTheme="majorEastAsia" w:hAnsiTheme="majorEastAsia" w:hint="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（5）不同投标人的投标文件相互混装</w:t>
      </w:r>
      <w:r>
        <w:rPr>
          <w:rFonts w:asciiTheme="majorEastAsia" w:eastAsiaTheme="majorEastAsia" w:hAnsiTheme="majorEastAsia" w:hint="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（6）不同投标人的投标保证金从同一单位或者个人的账户转出。</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23.3</w:t>
      </w:r>
      <w:proofErr w:type="gramStart"/>
      <w:r>
        <w:rPr>
          <w:rFonts w:asciiTheme="majorEastAsia" w:eastAsiaTheme="majorEastAsia" w:hAnsiTheme="majorEastAsia"/>
          <w:sz w:val="24"/>
          <w:szCs w:val="24"/>
        </w:rPr>
        <w:t>废标条款</w:t>
      </w:r>
      <w:proofErr w:type="gramEnd"/>
      <w:r>
        <w:rPr>
          <w:rFonts w:asciiTheme="majorEastAsia" w:eastAsiaTheme="majorEastAsia" w:hAnsiTheme="majorEastAsia"/>
          <w:sz w:val="24"/>
          <w:szCs w:val="24"/>
        </w:rPr>
        <w:t>：</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（1）符合专业条件的投标人或者对招标文件作实质响应的投标人不足三家的；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（2）出现影响采购公正的违法、违规行为的；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（3）因重大变故，采购任务取消的；</w:t>
      </w:r>
    </w:p>
    <w:p w:rsidR="00CA759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（4）评标工作组认定招标文件存在歧义、重大缺陷导致评审工作无法进行。</w:t>
      </w:r>
    </w:p>
    <w:p w:rsidR="00CA759A" w:rsidRDefault="00000000">
      <w:pPr>
        <w:pStyle w:val="30"/>
        <w:spacing w:line="360" w:lineRule="auto"/>
        <w:rPr>
          <w:rFonts w:asciiTheme="majorEastAsia" w:eastAsiaTheme="majorEastAsia" w:hAnsiTheme="majorEastAsia" w:hint="eastAsia"/>
          <w:szCs w:val="24"/>
        </w:rPr>
      </w:pPr>
      <w:bookmarkStart w:id="44" w:name="_Toc87364915"/>
      <w:bookmarkStart w:id="45" w:name="_Toc201678753"/>
      <w:r>
        <w:rPr>
          <w:rFonts w:asciiTheme="majorEastAsia" w:eastAsiaTheme="majorEastAsia" w:hAnsiTheme="majorEastAsia"/>
          <w:szCs w:val="24"/>
        </w:rPr>
        <w:t>六、定标</w:t>
      </w:r>
      <w:bookmarkEnd w:id="44"/>
      <w:bookmarkEnd w:id="45"/>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24、确定中标单位</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24.1评标工作组首先对所有合格投标人按评标办法进行打分，根据综合得分，由高到低排列，向招标人推荐中标候选人。最终由招标人根据推荐的中标候选人确定中标人。</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24.2中标人名单将在官网上进行公示，公示期限为1个工作日。</w:t>
      </w:r>
      <w:r>
        <w:rPr>
          <w:rFonts w:asciiTheme="majorEastAsia" w:eastAsiaTheme="majorEastAsia" w:hAnsiTheme="majorEastAsia" w:hint="eastAsia"/>
          <w:sz w:val="24"/>
          <w:szCs w:val="24"/>
        </w:rPr>
        <w:t>（网址详见招标公告）</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24.3若有充分证据证明，中标候选人出现下列情况之一的，一经查实，将被取消中标资格：</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（1）提供虚假材料谋取中标的；</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（2）与评审专家、招标人或者其他投标人恶意串通的；</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（3）向评审专家、招标人行贿或者提供其它不正当利益的；</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（4）恶意竞争，投标总报价明显低于其自身合理成本且又无法提供证明的；</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（5）不满足本招标文件规定的实质性要求，但在评标过程中又未被评标工作组发现的；</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（6）不符合法律、法规的规定的其它情形。</w:t>
      </w:r>
    </w:p>
    <w:p w:rsidR="00CA759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在此情况下一经认定，招标人有权重新组织采购。</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25、质疑处理</w:t>
      </w:r>
    </w:p>
    <w:p w:rsidR="00CA759A" w:rsidRDefault="00000000">
      <w:pPr>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25.1</w:t>
      </w:r>
      <w:r>
        <w:rPr>
          <w:rFonts w:asciiTheme="majorEastAsia" w:eastAsiaTheme="majorEastAsia" w:hAnsiTheme="majorEastAsia" w:hint="eastAsia"/>
          <w:sz w:val="24"/>
          <w:szCs w:val="24"/>
        </w:rPr>
        <w:t>供应商认为招标文件、招标过程和中标结果使自己的合法权益受到损害的，可以在知道或者应知其权益受到损害之日起5个工作日内，将质疑文件原件送达招标人或招标代理机构。</w:t>
      </w:r>
    </w:p>
    <w:p w:rsidR="00CA759A" w:rsidRDefault="00000000">
      <w:pPr>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供应商知道或者应知其权益受到损害之日，是指：(一)对可以质疑的招标文件提出质疑的，为收到招标文件之日或者招标文件公告期限届满之日；(二)对招标过程提出质疑的，为各招标程序环节结束之日；(三)对中标或者成交结果提出质疑的，为中标或者成交结果公告期限届满之日。</w:t>
      </w:r>
    </w:p>
    <w:p w:rsidR="00CA759A" w:rsidRDefault="00000000">
      <w:pPr>
        <w:snapToGrid w:val="0"/>
        <w:spacing w:line="360" w:lineRule="auto"/>
        <w:ind w:firstLineChars="200" w:firstLine="482"/>
        <w:rPr>
          <w:rFonts w:asciiTheme="majorEastAsia" w:eastAsiaTheme="majorEastAsia" w:hAnsiTheme="majorEastAsia" w:hint="eastAsia"/>
          <w:sz w:val="24"/>
          <w:szCs w:val="24"/>
        </w:rPr>
      </w:pPr>
      <w:r>
        <w:rPr>
          <w:rFonts w:asciiTheme="majorEastAsia" w:eastAsiaTheme="majorEastAsia" w:hAnsiTheme="majorEastAsia" w:hint="eastAsia"/>
          <w:b/>
          <w:bCs/>
          <w:sz w:val="24"/>
          <w:szCs w:val="24"/>
        </w:rPr>
        <w:t>供应商必须在规定质疑期内一次性提出针对同一采购程序环节的质疑。</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25.2提出质疑的供应商应当是参与所质疑项目采购活动的供应商。潜在供应商已依法获取其可质疑的采购文件的，可以对该文件提出质疑。</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25.3投标人提出书面质疑必须有理、有据，不得恶意质疑或提交虚假质疑。否则，招标人将不予受理。</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25.5招标人将在收到投标投标人的书面质疑后在规定时间内</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答复，但答复的内容不得涉及商业秘密。</w:t>
      </w:r>
    </w:p>
    <w:p w:rsidR="00CA759A" w:rsidRDefault="00000000">
      <w:pPr>
        <w:snapToGrid w:val="0"/>
        <w:spacing w:line="360" w:lineRule="auto"/>
        <w:ind w:firstLineChars="195" w:firstLine="470"/>
        <w:rPr>
          <w:rFonts w:asciiTheme="majorEastAsia" w:eastAsiaTheme="majorEastAsia" w:hAnsiTheme="majorEastAsia" w:hint="eastAsia"/>
          <w:b/>
          <w:sz w:val="24"/>
          <w:szCs w:val="24"/>
        </w:rPr>
      </w:pPr>
      <w:r>
        <w:rPr>
          <w:rFonts w:asciiTheme="majorEastAsia" w:eastAsiaTheme="majorEastAsia" w:hAnsiTheme="majorEastAsia"/>
          <w:b/>
          <w:sz w:val="24"/>
          <w:szCs w:val="24"/>
        </w:rPr>
        <w:t>26、中标通知书</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26.l 中标结果确定后，招标人将向中标人发出中标通知书。</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26.2 中标人收到中标通知书后，须立即以书面形式回复招标人，确认中标通知书已收到。若无书面回复，则公告后视同中标人已经知悉并同意接受。</w:t>
      </w:r>
    </w:p>
    <w:p w:rsidR="00CA759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26.3 中标通知书将是合同的一个组成部分。对招标人和中标人均具有法律效力。中标通知书发出后，招标人改变中标结果的，或者中标投标人放弃中标项目的，应当依法承担法律责任。</w:t>
      </w:r>
    </w:p>
    <w:p w:rsidR="00CA759A" w:rsidRDefault="00000000">
      <w:pPr>
        <w:pStyle w:val="30"/>
        <w:spacing w:line="360" w:lineRule="auto"/>
        <w:rPr>
          <w:rFonts w:asciiTheme="majorEastAsia" w:eastAsiaTheme="majorEastAsia" w:hAnsiTheme="majorEastAsia" w:hint="eastAsia"/>
          <w:szCs w:val="24"/>
        </w:rPr>
      </w:pPr>
      <w:bookmarkStart w:id="46" w:name="_Toc87364916"/>
      <w:bookmarkStart w:id="47" w:name="_Toc201678754"/>
      <w:r>
        <w:rPr>
          <w:rFonts w:asciiTheme="majorEastAsia" w:eastAsiaTheme="majorEastAsia" w:hAnsiTheme="majorEastAsia"/>
          <w:szCs w:val="24"/>
        </w:rPr>
        <w:lastRenderedPageBreak/>
        <w:t>七、授予合同</w:t>
      </w:r>
      <w:bookmarkEnd w:id="46"/>
      <w:bookmarkEnd w:id="47"/>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27、签订合同</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27.1中标人在中标通知书发出之日起30日内派代表前来与招标人具体商谈签订合同，若因中标人延误签订合同并由此给招标人造成损失的，中标人应承担赔偿责任。</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27.2招标文件、中标人的投标文件及澄清文件等，均为签订合同的依据。</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27.3签订合同后，中标人不得将货物及其它相关服务进行转包。未经招标人同意，中标人也不得采用分包的形式履行合同，否则招标人有权终止合同，中标人的履约保证金将不予退还。转包或分包造成招标人损失的，中标人应承担相应赔偿责任。</w:t>
      </w:r>
    </w:p>
    <w:p w:rsidR="00CA759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28、货物和服务的追加和减少</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28.1采购合同履行中，需追加与合同标的相同的货物和服务的，在不改变价格水平、合同及其它条款的前提下，招标人可以与中标人协商签订补充合同，追加量不得超过合同总额的10%。</w:t>
      </w:r>
    </w:p>
    <w:p w:rsidR="00CA759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28.2采购结束后，招标人若由于各种客观原因，必须对采购项目所牵涉的货物和服务进行适当的减少时，在双方协商一致的前提下，可以按照中标时价格水平做相应的调减，并据此签订补充合同。</w:t>
      </w:r>
    </w:p>
    <w:p w:rsidR="00CA759A" w:rsidRDefault="00000000">
      <w:pPr>
        <w:pStyle w:val="2"/>
        <w:adjustRightInd w:val="0"/>
        <w:snapToGrid w:val="0"/>
        <w:spacing w:before="0" w:after="0" w:line="540" w:lineRule="exact"/>
        <w:rPr>
          <w:rFonts w:asciiTheme="majorEastAsia" w:eastAsiaTheme="majorEastAsia" w:hAnsiTheme="majorEastAsia" w:cs="Times New Roman" w:hint="eastAsia"/>
        </w:rPr>
      </w:pPr>
      <w:r>
        <w:rPr>
          <w:rFonts w:asciiTheme="majorEastAsia" w:eastAsiaTheme="majorEastAsia" w:hAnsiTheme="majorEastAsia" w:cs="Times New Roman"/>
          <w:sz w:val="24"/>
          <w:szCs w:val="24"/>
        </w:rPr>
        <w:br w:type="page"/>
      </w:r>
      <w:bookmarkStart w:id="48" w:name="_Toc16938558"/>
      <w:bookmarkStart w:id="49" w:name="_Toc120614221"/>
      <w:bookmarkStart w:id="50" w:name="_Toc513029242"/>
      <w:bookmarkStart w:id="51" w:name="_Toc479757207"/>
      <w:bookmarkStart w:id="52" w:name="_Toc20823314"/>
      <w:bookmarkStart w:id="53" w:name="_Toc87364917"/>
      <w:bookmarkStart w:id="54" w:name="_Toc201678755"/>
      <w:bookmarkEnd w:id="31"/>
      <w:bookmarkEnd w:id="32"/>
      <w:bookmarkEnd w:id="33"/>
      <w:bookmarkEnd w:id="34"/>
      <w:r>
        <w:rPr>
          <w:rFonts w:asciiTheme="majorEastAsia" w:eastAsiaTheme="majorEastAsia" w:hAnsiTheme="majorEastAsia" w:cs="Times New Roman"/>
        </w:rPr>
        <w:lastRenderedPageBreak/>
        <w:t>第三章  合同条款及</w:t>
      </w:r>
      <w:bookmarkEnd w:id="48"/>
      <w:bookmarkEnd w:id="49"/>
      <w:bookmarkEnd w:id="50"/>
      <w:bookmarkEnd w:id="51"/>
      <w:bookmarkEnd w:id="52"/>
      <w:r>
        <w:rPr>
          <w:rFonts w:asciiTheme="majorEastAsia" w:eastAsiaTheme="majorEastAsia" w:hAnsiTheme="majorEastAsia" w:cs="Times New Roman"/>
        </w:rPr>
        <w:t>格式</w:t>
      </w:r>
      <w:bookmarkEnd w:id="53"/>
      <w:bookmarkEnd w:id="54"/>
    </w:p>
    <w:p w:rsidR="00CA759A" w:rsidRDefault="00CA759A">
      <w:pPr>
        <w:pStyle w:val="afff3"/>
        <w:ind w:firstLine="480"/>
        <w:rPr>
          <w:rFonts w:asciiTheme="majorEastAsia" w:eastAsiaTheme="majorEastAsia" w:hAnsiTheme="majorEastAsia" w:cs="Times New Roman" w:hint="eastAsia"/>
        </w:rPr>
      </w:pPr>
      <w:bookmarkStart w:id="55" w:name="_Hlt16619350"/>
      <w:bookmarkStart w:id="56" w:name="_Toc16938590"/>
      <w:bookmarkStart w:id="57" w:name="_Toc20823346"/>
      <w:bookmarkStart w:id="58" w:name="_Toc479757211"/>
      <w:bookmarkStart w:id="59" w:name="_Toc120614244"/>
      <w:bookmarkStart w:id="60" w:name="_Toc462564139"/>
    </w:p>
    <w:p w:rsidR="00CA759A" w:rsidRDefault="00000000">
      <w:pPr>
        <w:spacing w:line="360" w:lineRule="auto"/>
        <w:ind w:firstLineChars="200" w:firstLine="482"/>
        <w:jc w:val="left"/>
        <w:rPr>
          <w:rFonts w:ascii="宋体" w:hAnsi="宋体" w:cs="宋体" w:hint="eastAsia"/>
          <w:b/>
          <w:sz w:val="24"/>
        </w:rPr>
      </w:pPr>
      <w:bookmarkStart w:id="61" w:name="_Toc513029243"/>
      <w:bookmarkStart w:id="62" w:name="_Toc16938559"/>
      <w:bookmarkStart w:id="63" w:name="_Toc20823315"/>
      <w:bookmarkStart w:id="64" w:name="_Toc87364918"/>
      <w:r>
        <w:rPr>
          <w:rFonts w:ascii="宋体" w:hAnsi="宋体" w:cs="宋体" w:hint="eastAsia"/>
          <w:b/>
          <w:sz w:val="24"/>
        </w:rPr>
        <w:t>以下为中标后</w:t>
      </w:r>
      <w:proofErr w:type="gramStart"/>
      <w:r>
        <w:rPr>
          <w:rFonts w:ascii="宋体" w:hAnsi="宋体" w:cs="宋体" w:hint="eastAsia"/>
          <w:b/>
          <w:sz w:val="24"/>
        </w:rPr>
        <w:t>签定</w:t>
      </w:r>
      <w:proofErr w:type="gramEnd"/>
      <w:r>
        <w:rPr>
          <w:rFonts w:ascii="宋体" w:hAnsi="宋体" w:cs="宋体" w:hint="eastAsia"/>
          <w:b/>
          <w:sz w:val="24"/>
        </w:rPr>
        <w:t>本项目合同的通用条款，中标人不得提出实质性的修改，关于专用条款将由项目使用单位与中标人结合本项目具体情况协商后签订。</w:t>
      </w:r>
      <w:bookmarkEnd w:id="61"/>
      <w:bookmarkEnd w:id="62"/>
      <w:bookmarkEnd w:id="63"/>
    </w:p>
    <w:p w:rsidR="00CA759A" w:rsidRPr="00A25AEE" w:rsidRDefault="00000000">
      <w:pPr>
        <w:spacing w:line="460" w:lineRule="exact"/>
        <w:ind w:left="109" w:hangingChars="34" w:hanging="109"/>
        <w:jc w:val="center"/>
        <w:rPr>
          <w:rFonts w:ascii="黑体" w:eastAsia="黑体"/>
          <w:bCs/>
          <w:color w:val="000000"/>
          <w:sz w:val="32"/>
          <w:szCs w:val="32"/>
        </w:rPr>
      </w:pPr>
      <w:r w:rsidRPr="00A25AEE">
        <w:rPr>
          <w:rFonts w:ascii="黑体" w:eastAsia="黑体" w:hint="eastAsia"/>
          <w:bCs/>
          <w:color w:val="000000"/>
          <w:sz w:val="32"/>
          <w:szCs w:val="32"/>
        </w:rPr>
        <w:t>南京邮电大学通达学院</w:t>
      </w:r>
    </w:p>
    <w:p w:rsidR="00CA759A" w:rsidRPr="00A25AEE" w:rsidRDefault="00000000">
      <w:pPr>
        <w:spacing w:line="460" w:lineRule="exact"/>
        <w:ind w:left="109" w:hangingChars="34" w:hanging="109"/>
        <w:jc w:val="center"/>
        <w:rPr>
          <w:rFonts w:ascii="黑体" w:eastAsia="黑体"/>
          <w:bCs/>
          <w:color w:val="000000"/>
          <w:sz w:val="32"/>
          <w:szCs w:val="32"/>
        </w:rPr>
      </w:pPr>
      <w:r w:rsidRPr="00A25AEE">
        <w:rPr>
          <w:rFonts w:ascii="黑体" w:eastAsia="黑体"/>
          <w:bCs/>
          <w:color w:val="000000"/>
          <w:sz w:val="32"/>
          <w:szCs w:val="32"/>
        </w:rPr>
        <w:t>2025</w:t>
      </w:r>
      <w:r w:rsidRPr="00A25AEE">
        <w:rPr>
          <w:rFonts w:ascii="黑体" w:eastAsia="黑体" w:hint="eastAsia"/>
          <w:bCs/>
          <w:color w:val="000000"/>
          <w:sz w:val="32"/>
          <w:szCs w:val="32"/>
        </w:rPr>
        <w:t>年学生公寓套装卧具校内展售资格采购项目合</w:t>
      </w:r>
      <w:r w:rsidRPr="00A25AEE">
        <w:rPr>
          <w:rFonts w:ascii="黑体" w:eastAsia="黑体"/>
          <w:bCs/>
          <w:color w:val="000000"/>
          <w:sz w:val="32"/>
          <w:szCs w:val="32"/>
        </w:rPr>
        <w:t xml:space="preserve"> </w:t>
      </w:r>
      <w:r w:rsidRPr="00A25AEE">
        <w:rPr>
          <w:rFonts w:ascii="黑体" w:eastAsia="黑体" w:hint="eastAsia"/>
          <w:bCs/>
          <w:color w:val="000000"/>
          <w:sz w:val="32"/>
          <w:szCs w:val="32"/>
        </w:rPr>
        <w:t>同</w:t>
      </w:r>
      <w:r w:rsidRPr="00A25AEE">
        <w:rPr>
          <w:rFonts w:ascii="黑体" w:eastAsia="黑体"/>
          <w:bCs/>
          <w:color w:val="000000"/>
          <w:sz w:val="32"/>
          <w:szCs w:val="32"/>
        </w:rPr>
        <w:t xml:space="preserve"> </w:t>
      </w:r>
      <w:r w:rsidRPr="00A25AEE">
        <w:rPr>
          <w:rFonts w:ascii="黑体" w:eastAsia="黑体" w:hint="eastAsia"/>
          <w:bCs/>
          <w:color w:val="000000"/>
          <w:sz w:val="32"/>
          <w:szCs w:val="32"/>
        </w:rPr>
        <w:t>书</w:t>
      </w:r>
    </w:p>
    <w:p w:rsidR="00CA759A" w:rsidRDefault="00000000">
      <w:pPr>
        <w:adjustRightInd w:val="0"/>
        <w:snapToGrid w:val="0"/>
        <w:spacing w:line="440" w:lineRule="exact"/>
        <w:ind w:firstLineChars="200" w:firstLine="482"/>
        <w:rPr>
          <w:rFonts w:ascii="宋体" w:hAnsi="宋体" w:hint="eastAsia"/>
          <w:color w:val="000000"/>
          <w:kern w:val="0"/>
          <w:sz w:val="24"/>
          <w:szCs w:val="24"/>
          <w:u w:val="single"/>
        </w:rPr>
      </w:pPr>
      <w:r>
        <w:rPr>
          <w:rFonts w:ascii="宋体" w:hAnsi="宋体" w:hint="eastAsia"/>
          <w:b/>
          <w:color w:val="000000"/>
          <w:kern w:val="0"/>
          <w:sz w:val="24"/>
          <w:szCs w:val="24"/>
        </w:rPr>
        <w:t>甲方：</w:t>
      </w:r>
      <w:r>
        <w:rPr>
          <w:rFonts w:ascii="宋体" w:hAnsi="宋体" w:hint="eastAsia"/>
          <w:b/>
          <w:color w:val="000000"/>
          <w:kern w:val="0"/>
          <w:sz w:val="24"/>
          <w:szCs w:val="24"/>
          <w:u w:val="single"/>
        </w:rPr>
        <w:t xml:space="preserve"> </w:t>
      </w:r>
      <w:r>
        <w:rPr>
          <w:rFonts w:ascii="宋体" w:hAnsi="宋体"/>
          <w:b/>
          <w:color w:val="000000"/>
          <w:kern w:val="0"/>
          <w:sz w:val="24"/>
          <w:szCs w:val="24"/>
          <w:u w:val="single"/>
        </w:rPr>
        <w:t xml:space="preserve">    </w:t>
      </w:r>
      <w:r>
        <w:rPr>
          <w:rFonts w:ascii="宋体" w:hAnsi="宋体" w:hint="eastAsia"/>
          <w:color w:val="000000"/>
          <w:kern w:val="0"/>
          <w:sz w:val="24"/>
          <w:szCs w:val="24"/>
          <w:u w:val="single"/>
        </w:rPr>
        <w:t xml:space="preserve">南京邮电大学通达学院 </w:t>
      </w:r>
      <w:r>
        <w:rPr>
          <w:rFonts w:ascii="宋体" w:hAnsi="宋体"/>
          <w:color w:val="000000"/>
          <w:kern w:val="0"/>
          <w:sz w:val="24"/>
          <w:szCs w:val="24"/>
          <w:u w:val="single"/>
        </w:rPr>
        <w:t xml:space="preserve">    </w:t>
      </w:r>
    </w:p>
    <w:p w:rsidR="00CA759A" w:rsidRDefault="00000000">
      <w:pPr>
        <w:adjustRightInd w:val="0"/>
        <w:snapToGrid w:val="0"/>
        <w:spacing w:line="440" w:lineRule="exact"/>
        <w:ind w:firstLineChars="200" w:firstLine="482"/>
        <w:rPr>
          <w:rFonts w:ascii="宋体" w:hAnsi="宋体" w:hint="eastAsia"/>
          <w:color w:val="000000"/>
          <w:kern w:val="0"/>
          <w:sz w:val="24"/>
          <w:szCs w:val="24"/>
          <w:u w:val="single"/>
        </w:rPr>
      </w:pPr>
      <w:r>
        <w:rPr>
          <w:rFonts w:ascii="宋体" w:hAnsi="宋体" w:hint="eastAsia"/>
          <w:b/>
          <w:color w:val="000000"/>
          <w:kern w:val="0"/>
          <w:sz w:val="24"/>
          <w:szCs w:val="24"/>
        </w:rPr>
        <w:t>乙方：</w:t>
      </w:r>
      <w:r>
        <w:rPr>
          <w:rFonts w:ascii="宋体" w:hAnsi="宋体" w:hint="eastAsia"/>
          <w:color w:val="000000"/>
          <w:kern w:val="0"/>
          <w:sz w:val="24"/>
          <w:szCs w:val="24"/>
          <w:u w:val="single"/>
        </w:rPr>
        <w:t xml:space="preserve">                      </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为保证甲方</w:t>
      </w:r>
      <w:r>
        <w:rPr>
          <w:rFonts w:ascii="宋体" w:hAnsi="宋体"/>
          <w:color w:val="000000"/>
          <w:kern w:val="0"/>
          <w:sz w:val="24"/>
          <w:szCs w:val="24"/>
        </w:rPr>
        <w:t>2025</w:t>
      </w:r>
      <w:r>
        <w:rPr>
          <w:rFonts w:ascii="宋体" w:hAnsi="宋体" w:hint="eastAsia"/>
          <w:color w:val="000000"/>
          <w:kern w:val="0"/>
          <w:sz w:val="24"/>
          <w:szCs w:val="24"/>
        </w:rPr>
        <w:t>级新生能够如期顺利地购买到优质价廉的公寓卧具用品，经甲乙双方协商达成如下协议：</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第一条：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甲方向乙方订制</w:t>
      </w:r>
      <w:r>
        <w:rPr>
          <w:rFonts w:ascii="宋体" w:hAnsi="宋体"/>
          <w:color w:val="000000"/>
          <w:kern w:val="0"/>
          <w:sz w:val="24"/>
          <w:szCs w:val="24"/>
        </w:rPr>
        <w:t>2025</w:t>
      </w:r>
      <w:r>
        <w:rPr>
          <w:rFonts w:ascii="宋体" w:hAnsi="宋体" w:hint="eastAsia"/>
          <w:color w:val="000000"/>
          <w:kern w:val="0"/>
          <w:sz w:val="24"/>
          <w:szCs w:val="24"/>
        </w:rPr>
        <w:t>级新生卧具用品</w:t>
      </w:r>
      <w:r>
        <w:rPr>
          <w:rFonts w:ascii="宋体" w:hAnsi="宋体" w:hint="eastAsia"/>
          <w:color w:val="000000"/>
          <w:kern w:val="0"/>
          <w:sz w:val="24"/>
          <w:szCs w:val="24"/>
          <w:u w:val="single"/>
        </w:rPr>
        <w:t xml:space="preserve"> </w:t>
      </w:r>
      <w:r>
        <w:rPr>
          <w:rFonts w:ascii="宋体" w:hAnsi="宋体" w:hint="eastAsia"/>
          <w:b/>
          <w:color w:val="000000"/>
          <w:kern w:val="0"/>
          <w:sz w:val="24"/>
          <w:szCs w:val="24"/>
          <w:u w:val="single"/>
        </w:rPr>
        <w:t xml:space="preserve">   </w:t>
      </w:r>
      <w:r>
        <w:rPr>
          <w:rFonts w:ascii="宋体" w:hAnsi="宋体" w:hint="eastAsia"/>
          <w:color w:val="000000"/>
          <w:kern w:val="0"/>
          <w:sz w:val="24"/>
          <w:szCs w:val="24"/>
          <w:u w:val="single"/>
        </w:rPr>
        <w:t xml:space="preserve"> </w:t>
      </w:r>
      <w:r>
        <w:rPr>
          <w:rFonts w:ascii="宋体" w:hAnsi="宋体" w:hint="eastAsia"/>
          <w:color w:val="000000"/>
          <w:kern w:val="0"/>
          <w:sz w:val="24"/>
          <w:szCs w:val="24"/>
        </w:rPr>
        <w:t>套，每套人民币：</w:t>
      </w:r>
      <w:r>
        <w:rPr>
          <w:rFonts w:ascii="宋体" w:hAnsi="宋体" w:hint="eastAsia"/>
          <w:color w:val="000000"/>
          <w:kern w:val="0"/>
          <w:sz w:val="24"/>
          <w:szCs w:val="24"/>
          <w:u w:val="single"/>
        </w:rPr>
        <w:t xml:space="preserve">      </w:t>
      </w:r>
      <w:r>
        <w:rPr>
          <w:rFonts w:ascii="宋体" w:hAnsi="宋体"/>
          <w:color w:val="000000"/>
          <w:kern w:val="0"/>
          <w:sz w:val="24"/>
          <w:szCs w:val="24"/>
          <w:u w:val="single"/>
        </w:rPr>
        <w:t xml:space="preserve">  </w:t>
      </w:r>
      <w:r>
        <w:rPr>
          <w:rFonts w:ascii="宋体" w:hAnsi="宋体" w:hint="eastAsia"/>
          <w:color w:val="000000"/>
          <w:kern w:val="0"/>
          <w:sz w:val="24"/>
          <w:szCs w:val="24"/>
          <w:u w:val="single"/>
        </w:rPr>
        <w:t xml:space="preserve"> </w:t>
      </w:r>
      <w:r>
        <w:rPr>
          <w:rFonts w:ascii="宋体" w:hAnsi="宋体" w:hint="eastAsia"/>
          <w:color w:val="000000"/>
          <w:kern w:val="0"/>
          <w:sz w:val="24"/>
          <w:szCs w:val="24"/>
        </w:rPr>
        <w:t xml:space="preserve">（￥  </w:t>
      </w:r>
      <w:r>
        <w:rPr>
          <w:rFonts w:ascii="宋体" w:hAnsi="宋体"/>
          <w:color w:val="000000"/>
          <w:kern w:val="0"/>
          <w:sz w:val="24"/>
          <w:szCs w:val="24"/>
        </w:rPr>
        <w:t xml:space="preserve">  </w:t>
      </w:r>
      <w:r>
        <w:rPr>
          <w:rFonts w:ascii="宋体" w:hAnsi="宋体" w:hint="eastAsia"/>
          <w:color w:val="000000"/>
          <w:kern w:val="0"/>
          <w:sz w:val="24"/>
          <w:szCs w:val="24"/>
        </w:rPr>
        <w:t xml:space="preserve"> ）。卧具用品品种、规格、数量、等级等按</w:t>
      </w:r>
      <w:r>
        <w:rPr>
          <w:rFonts w:ascii="宋体" w:hAnsi="宋体"/>
          <w:color w:val="000000"/>
          <w:kern w:val="0"/>
          <w:sz w:val="24"/>
          <w:szCs w:val="24"/>
        </w:rPr>
        <w:t>2025</w:t>
      </w:r>
      <w:r>
        <w:rPr>
          <w:rFonts w:ascii="宋体" w:hAnsi="宋体" w:hint="eastAsia"/>
          <w:color w:val="000000"/>
          <w:kern w:val="0"/>
          <w:sz w:val="24"/>
          <w:szCs w:val="24"/>
        </w:rPr>
        <w:t>年南京邮电大学通达学院学生公寓床上用品采购清单执行。</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第二条：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乙方提供的学生公寓床上用品，必须符合</w:t>
      </w:r>
      <w:r>
        <w:rPr>
          <w:rFonts w:ascii="宋体" w:hAnsi="宋体"/>
          <w:color w:val="000000"/>
          <w:kern w:val="0"/>
          <w:sz w:val="24"/>
          <w:szCs w:val="24"/>
        </w:rPr>
        <w:t>DB32/T 2128-2016</w:t>
      </w:r>
      <w:r>
        <w:rPr>
          <w:rFonts w:ascii="宋体" w:hAnsi="宋体" w:hint="eastAsia"/>
          <w:color w:val="000000"/>
          <w:kern w:val="0"/>
          <w:sz w:val="24"/>
          <w:szCs w:val="24"/>
        </w:rPr>
        <w:t>、DB32/T525-2010和GB18401-2010质量标准，必须提交江苏省纺织产品质量监督检验研究院提供的检验报告。</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第三条：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乙方应按南京邮电大学通达学院2025年学生公寓卧具用品质量和技术要求生产，式样和花色按商定的样品生产，如有疑问应及时与甲方联系。公寓用品的服务质量标准按学生公寓卧具用品的采购清单及承诺执行。</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第四条：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公寓卧具用品由乙方按照甲方的要求，本着学生自愿购买的原则销售给学生（含用品清单），如所订数量不够学生购买时，应及时增加，保证学生购买，未售完部分由乙方运回，所有运费及上</w:t>
      </w:r>
      <w:proofErr w:type="gramStart"/>
      <w:r>
        <w:rPr>
          <w:rFonts w:ascii="宋体" w:hAnsi="宋体" w:hint="eastAsia"/>
          <w:color w:val="000000"/>
          <w:kern w:val="0"/>
          <w:sz w:val="24"/>
          <w:szCs w:val="24"/>
        </w:rPr>
        <w:t>下力费</w:t>
      </w:r>
      <w:proofErr w:type="gramEnd"/>
      <w:r>
        <w:rPr>
          <w:rFonts w:ascii="宋体" w:hAnsi="宋体" w:hint="eastAsia"/>
          <w:color w:val="000000"/>
          <w:kern w:val="0"/>
          <w:sz w:val="24"/>
          <w:szCs w:val="24"/>
        </w:rPr>
        <w:t>等由乙方承担。</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第五条：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交货时间为年9月初，具体交货时间由甲方通知乙方，乙方按甲方要求时间供货到指定地点。</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第六条：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lastRenderedPageBreak/>
        <w:t>乙方保证交货时的货物与中标时封存的样品一致。如与封样不符，甲方可将乙方履约保证金没收，并有权解除合同，所有责任由乙方承担，甲方</w:t>
      </w:r>
      <w:r>
        <w:rPr>
          <w:rFonts w:ascii="宋体" w:hAnsi="宋体"/>
          <w:color w:val="000000"/>
          <w:kern w:val="0"/>
          <w:sz w:val="24"/>
          <w:szCs w:val="24"/>
        </w:rPr>
        <w:t>保留</w:t>
      </w:r>
      <w:r>
        <w:rPr>
          <w:rFonts w:ascii="宋体" w:hAnsi="宋体" w:hint="eastAsia"/>
          <w:color w:val="000000"/>
          <w:kern w:val="0"/>
          <w:sz w:val="24"/>
          <w:szCs w:val="24"/>
        </w:rPr>
        <w:t>追索</w:t>
      </w:r>
      <w:r>
        <w:rPr>
          <w:rFonts w:ascii="宋体" w:hAnsi="宋体"/>
          <w:color w:val="000000"/>
          <w:kern w:val="0"/>
          <w:sz w:val="24"/>
          <w:szCs w:val="24"/>
        </w:rPr>
        <w:t>赔偿</w:t>
      </w:r>
      <w:r>
        <w:rPr>
          <w:rFonts w:ascii="宋体" w:hAnsi="宋体" w:hint="eastAsia"/>
          <w:color w:val="000000"/>
          <w:kern w:val="0"/>
          <w:sz w:val="24"/>
          <w:szCs w:val="24"/>
        </w:rPr>
        <w:t>损失</w:t>
      </w:r>
      <w:r>
        <w:rPr>
          <w:rFonts w:ascii="宋体" w:hAnsi="宋体"/>
          <w:color w:val="000000"/>
          <w:kern w:val="0"/>
          <w:sz w:val="24"/>
          <w:szCs w:val="24"/>
        </w:rPr>
        <w:t>权利</w:t>
      </w:r>
      <w:r>
        <w:rPr>
          <w:rFonts w:ascii="宋体" w:hAnsi="宋体" w:hint="eastAsia"/>
          <w:color w:val="000000"/>
          <w:kern w:val="0"/>
          <w:sz w:val="24"/>
          <w:szCs w:val="24"/>
        </w:rPr>
        <w:t>。</w:t>
      </w:r>
    </w:p>
    <w:p w:rsidR="00CA759A" w:rsidRDefault="00000000">
      <w:pPr>
        <w:adjustRightInd w:val="0"/>
        <w:snapToGrid w:val="0"/>
        <w:spacing w:line="440" w:lineRule="exact"/>
        <w:ind w:firstLineChars="200" w:firstLine="482"/>
        <w:rPr>
          <w:rFonts w:ascii="宋体" w:hAnsi="宋体" w:hint="eastAsia"/>
          <w:color w:val="000000"/>
          <w:kern w:val="0"/>
          <w:sz w:val="24"/>
          <w:szCs w:val="24"/>
        </w:rPr>
      </w:pPr>
      <w:r>
        <w:rPr>
          <w:rFonts w:ascii="宋体" w:hAnsi="宋体" w:hint="eastAsia"/>
          <w:b/>
          <w:color w:val="000000"/>
          <w:kern w:val="0"/>
          <w:sz w:val="24"/>
          <w:szCs w:val="24"/>
        </w:rPr>
        <w:t>第七条：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供货后发现质量问题，将由乙方负全部责任。</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第八条：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乙方的报价含运输、送检等所发生的所有费用。</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第九条：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卧具编号范围：</w:t>
      </w:r>
      <w:r>
        <w:rPr>
          <w:rFonts w:ascii="宋体" w:hAnsi="宋体" w:hint="eastAsia"/>
          <w:color w:val="000000"/>
          <w:kern w:val="0"/>
          <w:sz w:val="24"/>
          <w:szCs w:val="24"/>
          <w:u w:val="single"/>
        </w:rPr>
        <w:t xml:space="preserve"> </w:t>
      </w:r>
      <w:r>
        <w:rPr>
          <w:rFonts w:ascii="宋体" w:hAnsi="宋体"/>
          <w:color w:val="000000"/>
          <w:kern w:val="0"/>
          <w:sz w:val="24"/>
          <w:szCs w:val="24"/>
          <w:u w:val="single"/>
        </w:rPr>
        <w:t xml:space="preserve">       </w:t>
      </w:r>
      <w:r>
        <w:rPr>
          <w:rFonts w:ascii="宋体" w:hAnsi="宋体" w:hint="eastAsia"/>
          <w:color w:val="000000"/>
          <w:kern w:val="0"/>
          <w:sz w:val="24"/>
          <w:szCs w:val="24"/>
        </w:rPr>
        <w:t>，甲方按乙方的实际发放数量计算货款。每套编号号码要一致，编号位置要符合甲方要求。</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合同签订前乙方应向甲方交纳</w:t>
      </w:r>
      <w:r>
        <w:rPr>
          <w:rFonts w:ascii="宋体" w:hAnsi="宋体" w:hint="eastAsia"/>
          <w:color w:val="000000"/>
          <w:kern w:val="0"/>
          <w:sz w:val="24"/>
          <w:szCs w:val="24"/>
          <w:u w:val="single"/>
        </w:rPr>
        <w:t xml:space="preserve"> </w:t>
      </w:r>
      <w:r>
        <w:rPr>
          <w:rFonts w:ascii="宋体" w:hAnsi="宋体"/>
          <w:b/>
          <w:color w:val="000000"/>
          <w:kern w:val="0"/>
          <w:sz w:val="24"/>
          <w:szCs w:val="24"/>
          <w:u w:val="single"/>
        </w:rPr>
        <w:t>壹拾</w:t>
      </w:r>
      <w:r>
        <w:rPr>
          <w:rFonts w:ascii="宋体" w:hAnsi="宋体" w:hint="eastAsia"/>
          <w:b/>
          <w:color w:val="000000"/>
          <w:kern w:val="0"/>
          <w:sz w:val="24"/>
          <w:szCs w:val="24"/>
          <w:u w:val="single"/>
        </w:rPr>
        <w:t>万元整</w:t>
      </w:r>
      <w:r>
        <w:rPr>
          <w:rFonts w:ascii="宋体" w:hAnsi="宋体" w:hint="eastAsia"/>
          <w:color w:val="000000"/>
          <w:kern w:val="0"/>
          <w:sz w:val="24"/>
          <w:szCs w:val="24"/>
          <w:u w:val="single"/>
        </w:rPr>
        <w:t xml:space="preserve"> </w:t>
      </w:r>
      <w:r>
        <w:rPr>
          <w:rFonts w:ascii="宋体" w:hAnsi="宋体" w:hint="eastAsia"/>
          <w:color w:val="000000"/>
          <w:kern w:val="0"/>
          <w:sz w:val="24"/>
          <w:szCs w:val="24"/>
        </w:rPr>
        <w:t>人民币作为履约保证金。供货三个月并经质检部门检测合格后甲方无息退还乙方履约保证金。</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第十一条：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乙方在新生报到销售公寓用品时，不得与同时销售的其他厂家发生恶性竞争行为。如发现乙方采取不正当竞争手段，干扰了学校正常的教学、生活秩序，甲方将扣除乙方的履约保证金，并</w:t>
      </w:r>
      <w:r>
        <w:rPr>
          <w:rFonts w:ascii="宋体" w:hAnsi="宋体"/>
          <w:color w:val="000000"/>
          <w:kern w:val="0"/>
          <w:sz w:val="24"/>
          <w:szCs w:val="24"/>
        </w:rPr>
        <w:t>保留</w:t>
      </w:r>
      <w:r>
        <w:rPr>
          <w:rFonts w:ascii="宋体" w:hAnsi="宋体" w:hint="eastAsia"/>
          <w:color w:val="000000"/>
          <w:kern w:val="0"/>
          <w:sz w:val="24"/>
          <w:szCs w:val="24"/>
        </w:rPr>
        <w:t>追索</w:t>
      </w:r>
      <w:r>
        <w:rPr>
          <w:rFonts w:ascii="宋体" w:hAnsi="宋体"/>
          <w:color w:val="000000"/>
          <w:kern w:val="0"/>
          <w:sz w:val="24"/>
          <w:szCs w:val="24"/>
        </w:rPr>
        <w:t>赔偿</w:t>
      </w:r>
      <w:r>
        <w:rPr>
          <w:rFonts w:ascii="宋体" w:hAnsi="宋体" w:hint="eastAsia"/>
          <w:color w:val="000000"/>
          <w:kern w:val="0"/>
          <w:sz w:val="24"/>
          <w:szCs w:val="24"/>
        </w:rPr>
        <w:t>损失</w:t>
      </w:r>
      <w:r>
        <w:rPr>
          <w:rFonts w:ascii="宋体" w:hAnsi="宋体"/>
          <w:color w:val="000000"/>
          <w:kern w:val="0"/>
          <w:sz w:val="24"/>
          <w:szCs w:val="24"/>
        </w:rPr>
        <w:t>权利</w:t>
      </w:r>
      <w:r>
        <w:rPr>
          <w:rFonts w:ascii="宋体" w:hAnsi="宋体" w:hint="eastAsia"/>
          <w:color w:val="000000"/>
          <w:kern w:val="0"/>
          <w:sz w:val="24"/>
          <w:szCs w:val="24"/>
        </w:rPr>
        <w:t>。</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第十二条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双方如有争议，协商解决，协商不成，向甲方所在地人民法院起诉。</w:t>
      </w:r>
    </w:p>
    <w:p w:rsidR="00CA759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第十三条：</w:t>
      </w: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本合同自双方签字盖章后生效。本合同一式伍份，甲方肆份，乙方一份，具有同等的法律效力。</w:t>
      </w:r>
    </w:p>
    <w:p w:rsidR="00CA759A" w:rsidRDefault="00CA759A">
      <w:pPr>
        <w:adjustRightInd w:val="0"/>
        <w:snapToGrid w:val="0"/>
        <w:spacing w:line="440" w:lineRule="exact"/>
        <w:ind w:firstLineChars="200" w:firstLine="480"/>
        <w:rPr>
          <w:rFonts w:ascii="宋体" w:hAnsi="宋体" w:hint="eastAsia"/>
          <w:color w:val="000000"/>
          <w:kern w:val="0"/>
          <w:sz w:val="24"/>
          <w:szCs w:val="24"/>
        </w:rPr>
      </w:pPr>
    </w:p>
    <w:p w:rsidR="00CA759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甲方签字：（盖章）</w:t>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t>乙方签字：（盖章）</w:t>
      </w:r>
    </w:p>
    <w:p w:rsidR="00CA759A" w:rsidRDefault="00000000">
      <w:pPr>
        <w:adjustRightInd w:val="0"/>
        <w:snapToGrid w:val="0"/>
        <w:spacing w:line="440" w:lineRule="exact"/>
        <w:ind w:firstLineChars="450" w:firstLine="1080"/>
      </w:pPr>
      <w:r>
        <w:rPr>
          <w:rFonts w:ascii="宋体" w:hAnsi="宋体" w:hint="eastAsia"/>
          <w:color w:val="000000"/>
          <w:kern w:val="0"/>
          <w:sz w:val="24"/>
          <w:szCs w:val="24"/>
        </w:rPr>
        <w:t xml:space="preserve">年   月   日                        </w:t>
      </w:r>
      <w:r>
        <w:rPr>
          <w:rFonts w:ascii="宋体" w:hAnsi="宋体"/>
          <w:color w:val="000000"/>
          <w:kern w:val="0"/>
          <w:sz w:val="24"/>
          <w:szCs w:val="24"/>
        </w:rPr>
        <w:t xml:space="preserve"> </w:t>
      </w:r>
      <w:r>
        <w:rPr>
          <w:rFonts w:ascii="宋体" w:hAnsi="宋体" w:hint="eastAsia"/>
          <w:color w:val="000000"/>
          <w:kern w:val="0"/>
          <w:sz w:val="24"/>
          <w:szCs w:val="24"/>
        </w:rPr>
        <w:t xml:space="preserve">   年   月   日</w:t>
      </w:r>
      <w:bookmarkStart w:id="65" w:name="_Hlt16619369"/>
      <w:bookmarkEnd w:id="65"/>
    </w:p>
    <w:p w:rsidR="00CA759A" w:rsidRDefault="00CA759A">
      <w:pPr>
        <w:pStyle w:val="affc"/>
        <w:rPr>
          <w:lang w:eastAsia="zh-CN" w:bidi="ar-SA"/>
        </w:rPr>
      </w:pPr>
    </w:p>
    <w:p w:rsidR="00CA759A" w:rsidRDefault="00000000">
      <w:pPr>
        <w:widowControl/>
        <w:jc w:val="left"/>
        <w:rPr>
          <w:rFonts w:ascii="Calibri" w:hAnsi="Calibri"/>
          <w:kern w:val="0"/>
          <w:sz w:val="24"/>
          <w:szCs w:val="24"/>
        </w:rPr>
      </w:pPr>
      <w:r>
        <w:br w:type="page"/>
      </w:r>
    </w:p>
    <w:p w:rsidR="00CA759A" w:rsidRDefault="00CA759A">
      <w:pPr>
        <w:widowControl/>
        <w:jc w:val="left"/>
        <w:rPr>
          <w:rFonts w:asciiTheme="majorEastAsia" w:eastAsiaTheme="majorEastAsia" w:hAnsiTheme="majorEastAsia" w:hint="eastAsia"/>
        </w:rPr>
      </w:pPr>
    </w:p>
    <w:p w:rsidR="00CA759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66" w:name="_Toc201678756"/>
      <w:r>
        <w:rPr>
          <w:rFonts w:asciiTheme="majorEastAsia" w:eastAsiaTheme="majorEastAsia" w:hAnsiTheme="majorEastAsia" w:cs="Times New Roman"/>
        </w:rPr>
        <w:t>第四章  项目需求</w:t>
      </w:r>
      <w:bookmarkEnd w:id="64"/>
      <w:bookmarkEnd w:id="66"/>
    </w:p>
    <w:p w:rsidR="00CA759A" w:rsidRDefault="00000000">
      <w:pPr>
        <w:pStyle w:val="affc"/>
        <w:numPr>
          <w:ilvl w:val="0"/>
          <w:numId w:val="10"/>
        </w:numPr>
        <w:adjustRightInd w:val="0"/>
        <w:snapToGrid w:val="0"/>
        <w:spacing w:line="360" w:lineRule="auto"/>
        <w:outlineLvl w:val="2"/>
        <w:rPr>
          <w:rFonts w:ascii="宋体" w:hAnsi="宋体" w:hint="eastAsia"/>
          <w:b/>
          <w:sz w:val="28"/>
          <w:szCs w:val="28"/>
          <w:lang w:val="zh-CN"/>
        </w:rPr>
      </w:pPr>
      <w:bookmarkStart w:id="67" w:name="_Toc201678757"/>
      <w:bookmarkStart w:id="68" w:name="_Hlk46864635"/>
      <w:bookmarkStart w:id="69" w:name="_Toc87364919"/>
      <w:bookmarkEnd w:id="55"/>
      <w:bookmarkEnd w:id="56"/>
      <w:bookmarkEnd w:id="57"/>
      <w:bookmarkEnd w:id="58"/>
      <w:bookmarkEnd w:id="59"/>
      <w:bookmarkEnd w:id="60"/>
      <w:proofErr w:type="spellStart"/>
      <w:r>
        <w:rPr>
          <w:rFonts w:ascii="宋体" w:hAnsi="宋体" w:hint="eastAsia"/>
          <w:b/>
          <w:sz w:val="28"/>
          <w:szCs w:val="28"/>
          <w:lang w:val="zh-CN"/>
        </w:rPr>
        <w:t>总则</w:t>
      </w:r>
      <w:bookmarkEnd w:id="67"/>
      <w:proofErr w:type="spellEnd"/>
    </w:p>
    <w:p w:rsidR="00CA759A" w:rsidRDefault="00000000">
      <w:pPr>
        <w:pStyle w:val="affc"/>
        <w:numPr>
          <w:ilvl w:val="2"/>
          <w:numId w:val="11"/>
        </w:numPr>
        <w:spacing w:line="360" w:lineRule="auto"/>
        <w:ind w:left="0" w:firstLine="442"/>
        <w:rPr>
          <w:lang w:eastAsia="zh-CN"/>
        </w:rPr>
      </w:pPr>
      <w:r>
        <w:rPr>
          <w:lang w:eastAsia="zh-CN"/>
        </w:rPr>
        <w:t>本货物需求及规格要求适用于本次招标采购项下所有货物的招标。</w:t>
      </w:r>
    </w:p>
    <w:p w:rsidR="00CA759A" w:rsidRDefault="00000000">
      <w:pPr>
        <w:pStyle w:val="affc"/>
        <w:numPr>
          <w:ilvl w:val="2"/>
          <w:numId w:val="11"/>
        </w:numPr>
        <w:spacing w:line="360" w:lineRule="auto"/>
        <w:ind w:left="0" w:firstLine="442"/>
        <w:rPr>
          <w:lang w:eastAsia="zh-CN"/>
        </w:rPr>
      </w:pPr>
      <w:r>
        <w:rPr>
          <w:rFonts w:hint="eastAsia"/>
          <w:lang w:eastAsia="zh-CN"/>
        </w:rPr>
        <w:t>标注带“★”的为关键性要求，投标人必须逐条响应，如出现任何负偏离或不满足将视为无效投标。</w:t>
      </w:r>
    </w:p>
    <w:p w:rsidR="00CA759A" w:rsidRDefault="00000000">
      <w:pPr>
        <w:pStyle w:val="affc"/>
        <w:numPr>
          <w:ilvl w:val="2"/>
          <w:numId w:val="11"/>
        </w:numPr>
        <w:spacing w:line="360" w:lineRule="auto"/>
        <w:ind w:left="0" w:firstLine="442"/>
        <w:rPr>
          <w:lang w:eastAsia="zh-CN"/>
        </w:rPr>
      </w:pPr>
      <w:r>
        <w:rPr>
          <w:rFonts w:hint="eastAsia"/>
          <w:lang w:eastAsia="zh-CN"/>
        </w:rPr>
        <w:t>凡属于政府强制采购节能产品，请投标人承诺在交货时提供《节能产品政府采购清单》中的产品。（注：《节能产品政府采购清单》投标人可查询中国政府采购网</w:t>
      </w:r>
      <w:r>
        <w:rPr>
          <w:rFonts w:hint="eastAsia"/>
          <w:lang w:eastAsia="zh-CN"/>
        </w:rPr>
        <w:t>&lt;http://www.ccgp.gov.cn&gt;</w:t>
      </w:r>
      <w:r>
        <w:rPr>
          <w:rFonts w:hint="eastAsia"/>
          <w:lang w:eastAsia="zh-CN"/>
        </w:rPr>
        <w:t>。）</w:t>
      </w:r>
    </w:p>
    <w:p w:rsidR="00CA759A" w:rsidRDefault="00000000">
      <w:pPr>
        <w:pStyle w:val="affc"/>
        <w:numPr>
          <w:ilvl w:val="2"/>
          <w:numId w:val="11"/>
        </w:numPr>
        <w:spacing w:line="360" w:lineRule="auto"/>
        <w:ind w:left="0" w:firstLine="442"/>
        <w:rPr>
          <w:lang w:eastAsia="zh-CN"/>
        </w:rPr>
      </w:pPr>
      <w:r>
        <w:rPr>
          <w:lang w:eastAsia="zh-CN"/>
        </w:rPr>
        <w:t>本</w:t>
      </w:r>
      <w:r>
        <w:rPr>
          <w:rFonts w:hint="eastAsia"/>
          <w:lang w:eastAsia="zh-CN"/>
        </w:rPr>
        <w:t>项目需求</w:t>
      </w:r>
      <w:r>
        <w:rPr>
          <w:lang w:eastAsia="zh-CN"/>
        </w:rPr>
        <w:t>未尽事宜，由双方协商确定。</w:t>
      </w:r>
    </w:p>
    <w:p w:rsidR="00CA759A" w:rsidRDefault="00000000">
      <w:pPr>
        <w:pStyle w:val="affc"/>
        <w:numPr>
          <w:ilvl w:val="0"/>
          <w:numId w:val="10"/>
        </w:numPr>
        <w:adjustRightInd w:val="0"/>
        <w:snapToGrid w:val="0"/>
        <w:spacing w:line="360" w:lineRule="auto"/>
        <w:outlineLvl w:val="2"/>
        <w:rPr>
          <w:rFonts w:ascii="宋体" w:hAnsi="宋体" w:hint="eastAsia"/>
          <w:b/>
          <w:color w:val="000000"/>
          <w:lang w:eastAsia="zh-CN"/>
        </w:rPr>
      </w:pPr>
      <w:bookmarkStart w:id="70" w:name="_Toc201678758"/>
      <w:r>
        <w:rPr>
          <w:rFonts w:ascii="宋体" w:hAnsi="宋体" w:hint="eastAsia"/>
          <w:b/>
          <w:color w:val="000000"/>
          <w:lang w:eastAsia="zh-CN"/>
        </w:rPr>
        <w:t>项目概况</w:t>
      </w:r>
      <w:bookmarkEnd w:id="70"/>
    </w:p>
    <w:p w:rsidR="00CA759A" w:rsidRDefault="00000000">
      <w:pPr>
        <w:spacing w:line="360" w:lineRule="auto"/>
        <w:ind w:firstLineChars="200" w:firstLine="480"/>
        <w:rPr>
          <w:rFonts w:ascii="Calibri" w:hAnsi="Calibri"/>
          <w:kern w:val="0"/>
          <w:sz w:val="24"/>
          <w:szCs w:val="24"/>
          <w:lang w:bidi="en-US"/>
        </w:rPr>
      </w:pPr>
      <w:r>
        <w:rPr>
          <w:rFonts w:ascii="Calibri" w:hAnsi="Calibri"/>
          <w:kern w:val="0"/>
          <w:sz w:val="24"/>
          <w:szCs w:val="24"/>
          <w:lang w:bidi="en-US"/>
        </w:rPr>
        <w:t>为把好</w:t>
      </w:r>
      <w:r>
        <w:rPr>
          <w:rFonts w:ascii="Calibri" w:hAnsi="Calibri" w:hint="eastAsia"/>
          <w:kern w:val="0"/>
          <w:sz w:val="24"/>
          <w:szCs w:val="24"/>
          <w:lang w:bidi="en-US"/>
        </w:rPr>
        <w:t>卧具</w:t>
      </w:r>
      <w:r>
        <w:rPr>
          <w:rFonts w:ascii="Calibri" w:hAnsi="Calibri"/>
          <w:kern w:val="0"/>
          <w:sz w:val="24"/>
          <w:szCs w:val="24"/>
          <w:lang w:bidi="en-US"/>
        </w:rPr>
        <w:t>的质量关，我</w:t>
      </w:r>
      <w:r>
        <w:rPr>
          <w:rFonts w:ascii="Calibri" w:hAnsi="Calibri" w:hint="eastAsia"/>
          <w:kern w:val="0"/>
          <w:sz w:val="24"/>
          <w:szCs w:val="24"/>
          <w:lang w:bidi="en-US"/>
        </w:rPr>
        <w:t>校拟对</w:t>
      </w:r>
      <w:r>
        <w:rPr>
          <w:rFonts w:ascii="Calibri" w:hAnsi="Calibri"/>
          <w:kern w:val="0"/>
          <w:sz w:val="24"/>
          <w:szCs w:val="24"/>
          <w:lang w:bidi="en-US"/>
        </w:rPr>
        <w:t>2025</w:t>
      </w:r>
      <w:r>
        <w:rPr>
          <w:rFonts w:ascii="Calibri" w:hAnsi="Calibri" w:hint="eastAsia"/>
          <w:kern w:val="0"/>
          <w:sz w:val="24"/>
          <w:szCs w:val="24"/>
          <w:lang w:bidi="en-US"/>
        </w:rPr>
        <w:t>年新</w:t>
      </w:r>
      <w:r>
        <w:rPr>
          <w:rFonts w:ascii="Calibri" w:hAnsi="Calibri"/>
          <w:kern w:val="0"/>
          <w:sz w:val="24"/>
          <w:szCs w:val="24"/>
          <w:lang w:bidi="en-US"/>
        </w:rPr>
        <w:t>生</w:t>
      </w:r>
      <w:r>
        <w:rPr>
          <w:rFonts w:ascii="Calibri" w:hAnsi="Calibri" w:hint="eastAsia"/>
          <w:kern w:val="0"/>
          <w:sz w:val="24"/>
          <w:szCs w:val="24"/>
          <w:lang w:bidi="en-US"/>
        </w:rPr>
        <w:t>用卧具</w:t>
      </w:r>
      <w:r>
        <w:rPr>
          <w:rFonts w:ascii="Calibri" w:hAnsi="Calibri"/>
          <w:kern w:val="0"/>
          <w:sz w:val="24"/>
          <w:szCs w:val="24"/>
          <w:lang w:bidi="en-US"/>
        </w:rPr>
        <w:t>的</w:t>
      </w:r>
      <w:r>
        <w:rPr>
          <w:rFonts w:ascii="Calibri" w:hAnsi="Calibri" w:hint="eastAsia"/>
          <w:kern w:val="0"/>
          <w:sz w:val="24"/>
          <w:szCs w:val="24"/>
          <w:lang w:bidi="en-US"/>
        </w:rPr>
        <w:t>校内展售资格</w:t>
      </w:r>
      <w:r>
        <w:rPr>
          <w:rFonts w:ascii="Calibri" w:hAnsi="Calibri"/>
          <w:kern w:val="0"/>
          <w:sz w:val="24"/>
          <w:szCs w:val="24"/>
          <w:lang w:bidi="en-US"/>
        </w:rPr>
        <w:t>进行</w:t>
      </w:r>
      <w:r>
        <w:rPr>
          <w:rFonts w:ascii="Calibri" w:hAnsi="Calibri" w:hint="eastAsia"/>
          <w:kern w:val="0"/>
          <w:sz w:val="24"/>
          <w:szCs w:val="24"/>
          <w:lang w:bidi="en-US"/>
        </w:rPr>
        <w:t>公开</w:t>
      </w:r>
      <w:r>
        <w:rPr>
          <w:rFonts w:ascii="Calibri" w:hAnsi="Calibri"/>
          <w:kern w:val="0"/>
          <w:sz w:val="24"/>
          <w:szCs w:val="24"/>
          <w:lang w:bidi="en-US"/>
        </w:rPr>
        <w:t>招标。本次拟定</w:t>
      </w:r>
      <w:r>
        <w:rPr>
          <w:rFonts w:ascii="Calibri" w:hAnsi="Calibri" w:hint="eastAsia"/>
          <w:kern w:val="0"/>
          <w:sz w:val="24"/>
          <w:szCs w:val="24"/>
          <w:lang w:bidi="en-US"/>
        </w:rPr>
        <w:t>2</w:t>
      </w:r>
      <w:r>
        <w:rPr>
          <w:rFonts w:ascii="Calibri" w:hAnsi="Calibri"/>
          <w:kern w:val="0"/>
          <w:sz w:val="24"/>
          <w:szCs w:val="24"/>
          <w:lang w:bidi="en-US"/>
        </w:rPr>
        <w:t>家</w:t>
      </w:r>
      <w:r>
        <w:rPr>
          <w:rFonts w:ascii="Calibri" w:hAnsi="Calibri" w:hint="eastAsia"/>
          <w:kern w:val="0"/>
          <w:sz w:val="24"/>
          <w:szCs w:val="24"/>
          <w:lang w:bidi="en-US"/>
        </w:rPr>
        <w:t>中标人。中标人</w:t>
      </w:r>
      <w:r>
        <w:rPr>
          <w:rFonts w:ascii="Calibri" w:hAnsi="Calibri"/>
          <w:kern w:val="0"/>
          <w:sz w:val="24"/>
          <w:szCs w:val="24"/>
          <w:lang w:bidi="en-US"/>
        </w:rPr>
        <w:t>在</w:t>
      </w:r>
      <w:r>
        <w:rPr>
          <w:rFonts w:ascii="Calibri" w:hAnsi="Calibri" w:hint="eastAsia"/>
          <w:kern w:val="0"/>
          <w:sz w:val="24"/>
          <w:szCs w:val="24"/>
          <w:lang w:bidi="en-US"/>
        </w:rPr>
        <w:t>新生报到期间，按中标价向学生</w:t>
      </w:r>
      <w:r>
        <w:rPr>
          <w:rFonts w:ascii="Calibri" w:hAnsi="Calibri"/>
          <w:kern w:val="0"/>
          <w:sz w:val="24"/>
          <w:szCs w:val="24"/>
          <w:lang w:bidi="en-US"/>
        </w:rPr>
        <w:t>现场展</w:t>
      </w:r>
      <w:r>
        <w:rPr>
          <w:rFonts w:ascii="Calibri" w:hAnsi="Calibri" w:hint="eastAsia"/>
          <w:kern w:val="0"/>
          <w:sz w:val="24"/>
          <w:szCs w:val="24"/>
          <w:lang w:bidi="en-US"/>
        </w:rPr>
        <w:t>售定制套装卧具，展售地点届时由学校指定。</w:t>
      </w:r>
      <w:r>
        <w:rPr>
          <w:rFonts w:ascii="Calibri" w:hAnsi="Calibri"/>
          <w:kern w:val="0"/>
          <w:sz w:val="24"/>
          <w:szCs w:val="24"/>
          <w:lang w:bidi="en-US"/>
        </w:rPr>
        <w:t>我校</w:t>
      </w:r>
      <w:r>
        <w:rPr>
          <w:rFonts w:ascii="Calibri" w:hAnsi="Calibri" w:hint="eastAsia"/>
          <w:kern w:val="0"/>
          <w:sz w:val="24"/>
          <w:szCs w:val="24"/>
          <w:lang w:bidi="en-US"/>
        </w:rPr>
        <w:t>提供临时存放卧具场地，</w:t>
      </w:r>
      <w:r>
        <w:rPr>
          <w:rFonts w:ascii="Calibri" w:hAnsi="Calibri"/>
          <w:kern w:val="0"/>
          <w:sz w:val="24"/>
          <w:szCs w:val="24"/>
          <w:lang w:bidi="en-US"/>
        </w:rPr>
        <w:t>不收管理费</w:t>
      </w:r>
      <w:r>
        <w:rPr>
          <w:rFonts w:ascii="Calibri" w:hAnsi="Calibri" w:hint="eastAsia"/>
          <w:kern w:val="0"/>
          <w:sz w:val="24"/>
          <w:szCs w:val="24"/>
          <w:lang w:bidi="en-US"/>
        </w:rPr>
        <w:t>。每套卧具含</w:t>
      </w:r>
      <w:r>
        <w:rPr>
          <w:rFonts w:ascii="Calibri" w:hAnsi="Calibri" w:hint="eastAsia"/>
          <w:kern w:val="0"/>
          <w:sz w:val="24"/>
          <w:szCs w:val="24"/>
          <w:lang w:bidi="en-US"/>
        </w:rPr>
        <w:t>20</w:t>
      </w:r>
      <w:r>
        <w:rPr>
          <w:rFonts w:ascii="Calibri" w:hAnsi="Calibri" w:hint="eastAsia"/>
          <w:kern w:val="0"/>
          <w:sz w:val="24"/>
          <w:szCs w:val="24"/>
          <w:lang w:bidi="en-US"/>
        </w:rPr>
        <w:t>个品种</w:t>
      </w:r>
      <w:r>
        <w:rPr>
          <w:rFonts w:ascii="Calibri" w:hAnsi="Calibri" w:hint="eastAsia"/>
          <w:kern w:val="0"/>
          <w:sz w:val="24"/>
          <w:szCs w:val="24"/>
          <w:lang w:bidi="en-US"/>
        </w:rPr>
        <w:t>24</w:t>
      </w:r>
      <w:r>
        <w:rPr>
          <w:rFonts w:ascii="Calibri" w:hAnsi="Calibri" w:hint="eastAsia"/>
          <w:kern w:val="0"/>
          <w:sz w:val="24"/>
          <w:szCs w:val="24"/>
          <w:lang w:bidi="en-US"/>
        </w:rPr>
        <w:t>件物品。</w:t>
      </w:r>
    </w:p>
    <w:p w:rsidR="00CA759A" w:rsidRPr="00A25AEE" w:rsidRDefault="00000000">
      <w:pPr>
        <w:pStyle w:val="affc"/>
        <w:numPr>
          <w:ilvl w:val="0"/>
          <w:numId w:val="10"/>
        </w:numPr>
        <w:adjustRightInd w:val="0"/>
        <w:snapToGrid w:val="0"/>
        <w:spacing w:line="360" w:lineRule="auto"/>
        <w:outlineLvl w:val="2"/>
        <w:rPr>
          <w:rFonts w:ascii="宋体" w:hAnsi="宋体" w:hint="eastAsia"/>
          <w:b/>
          <w:color w:val="000000"/>
          <w:lang w:eastAsia="zh-CN"/>
        </w:rPr>
      </w:pPr>
      <w:bookmarkStart w:id="71" w:name="_Toc201678759"/>
      <w:r>
        <w:rPr>
          <w:rFonts w:hint="eastAsia"/>
          <w:lang w:eastAsia="zh-CN"/>
        </w:rPr>
        <w:t>★</w:t>
      </w:r>
      <w:r>
        <w:rPr>
          <w:rFonts w:ascii="宋体" w:hAnsi="宋体" w:hint="eastAsia"/>
          <w:b/>
          <w:color w:val="000000"/>
          <w:lang w:eastAsia="zh-CN"/>
        </w:rPr>
        <w:t>技术参数指标（</w:t>
      </w:r>
      <w:r>
        <w:rPr>
          <w:rFonts w:hint="eastAsia"/>
          <w:lang w:eastAsia="zh-CN"/>
        </w:rPr>
        <w:t>本</w:t>
      </w:r>
      <w:r w:rsidR="00AA0505" w:rsidRPr="00AA0505">
        <w:rPr>
          <w:rFonts w:hint="eastAsia"/>
          <w:lang w:eastAsia="zh-CN"/>
        </w:rPr>
        <w:t>“</w:t>
      </w:r>
      <w:r w:rsidR="00AA0505" w:rsidRPr="00AA0505">
        <w:rPr>
          <w:rFonts w:ascii="宋体" w:hAnsi="宋体" w:hint="eastAsia"/>
          <w:color w:val="000000"/>
          <w:lang w:eastAsia="zh-CN"/>
        </w:rPr>
        <w:t>技术参数指标</w:t>
      </w:r>
      <w:r w:rsidR="00AA0505">
        <w:rPr>
          <w:rFonts w:ascii="宋体" w:hAnsi="宋体" w:hint="eastAsia"/>
          <w:color w:val="000000"/>
          <w:lang w:eastAsia="zh-CN"/>
        </w:rPr>
        <w:t>”</w:t>
      </w:r>
      <w:r>
        <w:rPr>
          <w:rFonts w:hint="eastAsia"/>
          <w:lang w:eastAsia="zh-CN"/>
        </w:rPr>
        <w:t>均为“★”条款，不可负偏离）</w:t>
      </w:r>
      <w:bookmarkEnd w:id="71"/>
    </w:p>
    <w:p w:rsidR="00A25AEE" w:rsidRPr="00A25AEE" w:rsidRDefault="00A25AEE" w:rsidP="00A25AEE">
      <w:pPr>
        <w:pStyle w:val="affc"/>
        <w:spacing w:line="360" w:lineRule="auto"/>
        <w:ind w:left="57" w:firstLineChars="200" w:firstLine="480"/>
        <w:rPr>
          <w:lang w:eastAsia="zh-CN"/>
        </w:rPr>
      </w:pPr>
      <w:r w:rsidRPr="00A25AEE">
        <w:rPr>
          <w:rFonts w:hint="eastAsia"/>
          <w:lang w:eastAsia="zh-CN"/>
        </w:rPr>
        <w:t>单套清单及技术参数指标如下：</w:t>
      </w:r>
    </w:p>
    <w:tbl>
      <w:tblPr>
        <w:tblpPr w:leftFromText="180" w:rightFromText="180" w:vertAnchor="text" w:horzAnchor="page" w:tblpXSpec="center" w:tblpY="543"/>
        <w:tblW w:w="9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34"/>
        <w:gridCol w:w="1418"/>
        <w:gridCol w:w="709"/>
        <w:gridCol w:w="5221"/>
      </w:tblGrid>
      <w:tr w:rsidR="00CA759A" w:rsidTr="00A25AEE">
        <w:trPr>
          <w:trHeight w:val="416"/>
          <w:jc w:val="center"/>
        </w:trPr>
        <w:tc>
          <w:tcPr>
            <w:tcW w:w="562" w:type="dxa"/>
            <w:vAlign w:val="center"/>
          </w:tcPr>
          <w:p w:rsidR="00CA759A" w:rsidRDefault="00000000">
            <w:pPr>
              <w:spacing w:line="60" w:lineRule="auto"/>
              <w:jc w:val="center"/>
              <w:rPr>
                <w:rFonts w:ascii="宋体" w:hAnsi="宋体" w:hint="eastAsia"/>
                <w:b/>
              </w:rPr>
            </w:pPr>
            <w:r>
              <w:rPr>
                <w:rFonts w:ascii="宋体" w:hAnsi="宋体" w:hint="eastAsia"/>
                <w:b/>
              </w:rPr>
              <w:t>序号</w:t>
            </w:r>
          </w:p>
        </w:tc>
        <w:tc>
          <w:tcPr>
            <w:tcW w:w="1134" w:type="dxa"/>
            <w:vAlign w:val="center"/>
          </w:tcPr>
          <w:p w:rsidR="00CA759A" w:rsidRDefault="00000000">
            <w:pPr>
              <w:spacing w:line="60" w:lineRule="auto"/>
              <w:jc w:val="center"/>
              <w:rPr>
                <w:rFonts w:ascii="宋体" w:hAnsi="宋体" w:hint="eastAsia"/>
                <w:b/>
              </w:rPr>
            </w:pPr>
            <w:r>
              <w:rPr>
                <w:rFonts w:ascii="宋体" w:hAnsi="宋体" w:hint="eastAsia"/>
                <w:b/>
              </w:rPr>
              <w:t>品名</w:t>
            </w:r>
          </w:p>
        </w:tc>
        <w:tc>
          <w:tcPr>
            <w:tcW w:w="1418" w:type="dxa"/>
            <w:vAlign w:val="center"/>
          </w:tcPr>
          <w:p w:rsidR="00CA759A" w:rsidRDefault="00000000">
            <w:pPr>
              <w:spacing w:line="60" w:lineRule="auto"/>
              <w:jc w:val="center"/>
              <w:rPr>
                <w:rFonts w:ascii="宋体" w:hAnsi="宋体" w:hint="eastAsia"/>
                <w:b/>
              </w:rPr>
            </w:pPr>
            <w:r>
              <w:rPr>
                <w:rFonts w:ascii="宋体" w:hAnsi="宋体" w:hint="eastAsia"/>
                <w:b/>
              </w:rPr>
              <w:t>规格(CM)</w:t>
            </w:r>
          </w:p>
        </w:tc>
        <w:tc>
          <w:tcPr>
            <w:tcW w:w="709" w:type="dxa"/>
            <w:vAlign w:val="center"/>
          </w:tcPr>
          <w:p w:rsidR="00CA759A" w:rsidRDefault="00000000">
            <w:pPr>
              <w:spacing w:line="60" w:lineRule="auto"/>
              <w:jc w:val="center"/>
              <w:rPr>
                <w:rFonts w:ascii="宋体" w:hAnsi="宋体" w:hint="eastAsia"/>
                <w:b/>
              </w:rPr>
            </w:pPr>
            <w:r>
              <w:rPr>
                <w:rFonts w:ascii="宋体" w:hAnsi="宋体" w:hint="eastAsia"/>
                <w:b/>
              </w:rPr>
              <w:t>数量</w:t>
            </w:r>
          </w:p>
        </w:tc>
        <w:tc>
          <w:tcPr>
            <w:tcW w:w="5221" w:type="dxa"/>
            <w:vAlign w:val="center"/>
          </w:tcPr>
          <w:p w:rsidR="00CA759A" w:rsidRDefault="00000000">
            <w:pPr>
              <w:spacing w:line="60" w:lineRule="auto"/>
              <w:jc w:val="center"/>
              <w:rPr>
                <w:rFonts w:ascii="宋体" w:hAnsi="宋体" w:hint="eastAsia"/>
                <w:b/>
              </w:rPr>
            </w:pPr>
            <w:r>
              <w:rPr>
                <w:rFonts w:ascii="宋体" w:hAnsi="宋体" w:hint="eastAsia"/>
                <w:b/>
              </w:rPr>
              <w:t>技术参数指标</w:t>
            </w:r>
          </w:p>
        </w:tc>
      </w:tr>
      <w:tr w:rsidR="00CA759A" w:rsidTr="00A25AEE">
        <w:trPr>
          <w:trHeight w:val="46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床单</w:t>
            </w:r>
          </w:p>
        </w:tc>
        <w:tc>
          <w:tcPr>
            <w:tcW w:w="1418" w:type="dxa"/>
            <w:vAlign w:val="center"/>
          </w:tcPr>
          <w:p w:rsidR="00CA759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10</w:t>
            </w:r>
          </w:p>
          <w:p w:rsidR="00CA759A" w:rsidRDefault="00000000">
            <w:pPr>
              <w:spacing w:line="60" w:lineRule="auto"/>
              <w:jc w:val="center"/>
              <w:rPr>
                <w:rFonts w:ascii="宋体" w:hAnsi="宋体" w:hint="eastAsia"/>
              </w:rPr>
            </w:pPr>
            <w:r>
              <w:rPr>
                <w:rFonts w:ascii="宋体" w:hAnsi="宋体" w:hint="eastAsia"/>
              </w:rPr>
              <w:t>（缩水后）</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2 </w:t>
            </w:r>
            <w:r>
              <w:rPr>
                <w:rFonts w:ascii="宋体" w:hAnsi="宋体" w:hint="eastAsia"/>
              </w:rPr>
              <w:t>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符合GB18401-2010B类、DB32/T525-2010《学生公寓用纺织品》标准（提供国家认可的第三方机构出具的有效期内的产品合格检测报告复印件，并加盖公章）；全棉；纱支21S，经纬密度76X58；色织；色牢度≥4。</w:t>
            </w:r>
          </w:p>
        </w:tc>
      </w:tr>
      <w:tr w:rsidR="00CA759A" w:rsidTr="00A25AEE">
        <w:trPr>
          <w:trHeight w:val="46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2</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被套</w:t>
            </w:r>
          </w:p>
        </w:tc>
        <w:tc>
          <w:tcPr>
            <w:tcW w:w="1418" w:type="dxa"/>
            <w:vAlign w:val="center"/>
          </w:tcPr>
          <w:p w:rsidR="00CA759A" w:rsidRDefault="00000000">
            <w:pPr>
              <w:spacing w:line="60" w:lineRule="auto"/>
              <w:jc w:val="center"/>
              <w:rPr>
                <w:rFonts w:ascii="宋体" w:hAnsi="宋体" w:hint="eastAsia"/>
              </w:rPr>
            </w:pPr>
            <w:r>
              <w:rPr>
                <w:rFonts w:ascii="宋体" w:hAnsi="宋体"/>
              </w:rPr>
              <w:t>21</w:t>
            </w:r>
            <w:r>
              <w:rPr>
                <w:rFonts w:ascii="宋体" w:hAnsi="宋体" w:hint="eastAsia"/>
              </w:rPr>
              <w:t>5</w:t>
            </w:r>
            <m:oMath>
              <m:r>
                <w:rPr>
                  <w:rFonts w:ascii="Cambria Math" w:hAnsi="Cambria Math" w:cs="Cambria Math"/>
                </w:rPr>
                <m:t>×</m:t>
              </m:r>
            </m:oMath>
            <w:r>
              <w:rPr>
                <w:rFonts w:ascii="宋体" w:hAnsi="宋体"/>
              </w:rPr>
              <w:t>1</w:t>
            </w:r>
            <w:r>
              <w:rPr>
                <w:rFonts w:ascii="宋体" w:hAnsi="宋体" w:hint="eastAsia"/>
              </w:rPr>
              <w:t>55</w:t>
            </w:r>
          </w:p>
          <w:p w:rsidR="00CA759A" w:rsidRDefault="00000000">
            <w:pPr>
              <w:spacing w:line="60" w:lineRule="auto"/>
              <w:jc w:val="center"/>
              <w:rPr>
                <w:rFonts w:ascii="宋体" w:hAnsi="宋体" w:hint="eastAsia"/>
              </w:rPr>
            </w:pPr>
            <w:r>
              <w:rPr>
                <w:rFonts w:ascii="宋体" w:hAnsi="宋体" w:hint="eastAsia"/>
              </w:rPr>
              <w:t>（缩水后）</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2 </w:t>
            </w:r>
            <w:r>
              <w:rPr>
                <w:rFonts w:ascii="宋体" w:hAnsi="宋体" w:hint="eastAsia"/>
              </w:rPr>
              <w:t>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符合GB18401-2010B类、DB32/T525-2010《学生公寓用纺织品》标准（提供国家认可的第三方机构出具的有效期内的产品合格检测报告复印件，并加盖公章）；被面全棉，色牢度≥4，棉纱支32S，经纬密度68X68；被里全棉本白纱支21S，经纬密度60X58。</w:t>
            </w:r>
          </w:p>
        </w:tc>
      </w:tr>
      <w:tr w:rsidR="00CA759A" w:rsidTr="00A25AEE">
        <w:trPr>
          <w:trHeight w:val="484"/>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3</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盖胎</w:t>
            </w:r>
          </w:p>
        </w:tc>
        <w:tc>
          <w:tcPr>
            <w:tcW w:w="1418" w:type="dxa"/>
            <w:vAlign w:val="center"/>
          </w:tcPr>
          <w:p w:rsidR="00CA759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50</w:t>
            </w:r>
          </w:p>
        </w:tc>
        <w:tc>
          <w:tcPr>
            <w:tcW w:w="709" w:type="dxa"/>
            <w:vAlign w:val="center"/>
          </w:tcPr>
          <w:p w:rsidR="00CA759A" w:rsidRDefault="00000000">
            <w:pPr>
              <w:spacing w:line="60" w:lineRule="auto"/>
              <w:ind w:rightChars="-222" w:right="-466" w:firstLineChars="50" w:firstLine="105"/>
              <w:rPr>
                <w:rFonts w:ascii="宋体" w:hAnsi="宋体" w:hint="eastAsia"/>
              </w:rPr>
            </w:pPr>
            <w:r>
              <w:rPr>
                <w:rFonts w:ascii="宋体" w:hAnsi="宋体" w:hint="eastAsia"/>
              </w:rPr>
              <w:t>1条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一等品；</w:t>
            </w:r>
            <w:proofErr w:type="gramStart"/>
            <w:r>
              <w:rPr>
                <w:rFonts w:ascii="宋体" w:hAnsi="宋体" w:hint="eastAsia"/>
              </w:rPr>
              <w:t>代包纱布</w:t>
            </w:r>
            <w:proofErr w:type="gramEnd"/>
            <w:r>
              <w:rPr>
                <w:rFonts w:ascii="宋体" w:hAnsi="宋体" w:hint="eastAsia"/>
              </w:rPr>
              <w:t>套；符合DB32/T2128-2016《学生公寓用棉胎》标准（提供国家认可的第三方机构出具的有效期内的产品合格检测报告复印件，并加盖公章）；每条2.5kg。</w:t>
            </w:r>
          </w:p>
        </w:tc>
      </w:tr>
      <w:tr w:rsidR="00CA759A" w:rsidTr="00A25AEE">
        <w:trPr>
          <w:trHeight w:val="325"/>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lastRenderedPageBreak/>
              <w:t>4</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盖胎纱布套</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优质210</w:t>
            </w:r>
            <m:oMath>
              <m:r>
                <w:rPr>
                  <w:rFonts w:ascii="Cambria Math" w:hAnsi="Cambria Math" w:cs="Cambria Math"/>
                </w:rPr>
                <m:t>×</m:t>
              </m:r>
            </m:oMath>
            <w:r>
              <w:rPr>
                <w:rFonts w:ascii="宋体" w:hAnsi="宋体" w:hint="eastAsia"/>
              </w:rPr>
              <w:t>150</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1条</w:t>
            </w:r>
          </w:p>
        </w:tc>
        <w:tc>
          <w:tcPr>
            <w:tcW w:w="5221" w:type="dxa"/>
            <w:vAlign w:val="center"/>
          </w:tcPr>
          <w:p w:rsidR="00CA759A" w:rsidRDefault="00CA75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hint="eastAsia"/>
                <w:kern w:val="0"/>
              </w:rPr>
            </w:pPr>
          </w:p>
        </w:tc>
      </w:tr>
      <w:tr w:rsidR="00CA759A" w:rsidTr="00A25AEE">
        <w:trPr>
          <w:trHeight w:val="429"/>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5</w:t>
            </w:r>
          </w:p>
        </w:tc>
        <w:tc>
          <w:tcPr>
            <w:tcW w:w="1134" w:type="dxa"/>
            <w:vAlign w:val="center"/>
          </w:tcPr>
          <w:p w:rsidR="00CA759A" w:rsidRDefault="00000000">
            <w:pPr>
              <w:spacing w:line="60" w:lineRule="auto"/>
              <w:jc w:val="center"/>
              <w:rPr>
                <w:rFonts w:ascii="宋体" w:hAnsi="宋体" w:hint="eastAsia"/>
              </w:rPr>
            </w:pPr>
            <w:proofErr w:type="gramStart"/>
            <w:r>
              <w:rPr>
                <w:rFonts w:ascii="宋体" w:hAnsi="宋体" w:hint="eastAsia"/>
              </w:rPr>
              <w:t>垫胎</w:t>
            </w:r>
            <w:proofErr w:type="gramEnd"/>
          </w:p>
        </w:tc>
        <w:tc>
          <w:tcPr>
            <w:tcW w:w="1418" w:type="dxa"/>
            <w:vAlign w:val="center"/>
          </w:tcPr>
          <w:p w:rsidR="00CA759A" w:rsidRDefault="00000000">
            <w:pPr>
              <w:spacing w:line="60" w:lineRule="auto"/>
              <w:jc w:val="center"/>
              <w:rPr>
                <w:rFonts w:ascii="宋体" w:hAnsi="宋体" w:hint="eastAsia"/>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一等品；</w:t>
            </w:r>
            <w:proofErr w:type="gramStart"/>
            <w:r>
              <w:rPr>
                <w:rFonts w:ascii="宋体" w:hAnsi="宋体" w:hint="eastAsia"/>
              </w:rPr>
              <w:t>代包垫胎套</w:t>
            </w:r>
            <w:proofErr w:type="gramEnd"/>
            <w:r>
              <w:rPr>
                <w:rFonts w:ascii="宋体" w:hAnsi="宋体" w:hint="eastAsia"/>
              </w:rPr>
              <w:t>；符合DB32/T2128-2016《学生公寓用棉胎》标准；每条1.5kg。</w:t>
            </w:r>
          </w:p>
        </w:tc>
      </w:tr>
      <w:tr w:rsidR="00CA759A" w:rsidTr="00A25AEE">
        <w:trPr>
          <w:trHeight w:val="253"/>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6</w:t>
            </w:r>
          </w:p>
        </w:tc>
        <w:tc>
          <w:tcPr>
            <w:tcW w:w="1134" w:type="dxa"/>
            <w:vAlign w:val="center"/>
          </w:tcPr>
          <w:p w:rsidR="00CA759A" w:rsidRDefault="00000000">
            <w:pPr>
              <w:spacing w:line="60" w:lineRule="auto"/>
              <w:jc w:val="center"/>
              <w:rPr>
                <w:rFonts w:ascii="宋体" w:hAnsi="宋体" w:hint="eastAsia"/>
              </w:rPr>
            </w:pPr>
            <w:proofErr w:type="gramStart"/>
            <w:r>
              <w:rPr>
                <w:rFonts w:ascii="宋体" w:hAnsi="宋体" w:hint="eastAsia"/>
              </w:rPr>
              <w:t>垫胎白布</w:t>
            </w:r>
            <w:proofErr w:type="gramEnd"/>
            <w:r>
              <w:rPr>
                <w:rFonts w:ascii="宋体" w:hAnsi="宋体" w:hint="eastAsia"/>
              </w:rPr>
              <w:t>套</w:t>
            </w:r>
          </w:p>
        </w:tc>
        <w:tc>
          <w:tcPr>
            <w:tcW w:w="1418" w:type="dxa"/>
            <w:vAlign w:val="center"/>
          </w:tcPr>
          <w:p w:rsidR="00CA759A" w:rsidRDefault="00000000">
            <w:pPr>
              <w:spacing w:line="60" w:lineRule="auto"/>
              <w:jc w:val="center"/>
              <w:rPr>
                <w:rFonts w:ascii="宋体" w:hAnsi="宋体" w:hint="eastAsia"/>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709" w:type="dxa"/>
            <w:vAlign w:val="center"/>
          </w:tcPr>
          <w:p w:rsidR="00CA759A" w:rsidRDefault="00000000">
            <w:pPr>
              <w:spacing w:line="60" w:lineRule="auto"/>
              <w:jc w:val="center"/>
              <w:rPr>
                <w:rFonts w:ascii="宋体" w:hAnsi="宋体" w:hint="eastAsia"/>
              </w:rPr>
            </w:pPr>
            <w:r>
              <w:rPr>
                <w:rFonts w:ascii="宋体" w:hAnsi="宋体"/>
              </w:rPr>
              <w:t>1</w:t>
            </w:r>
            <w:r>
              <w:rPr>
                <w:rFonts w:ascii="宋体" w:hAnsi="宋体" w:hint="eastAsia"/>
              </w:rPr>
              <w:t>条</w:t>
            </w:r>
          </w:p>
        </w:tc>
        <w:tc>
          <w:tcPr>
            <w:tcW w:w="5221" w:type="dxa"/>
            <w:vAlign w:val="center"/>
          </w:tcPr>
          <w:p w:rsidR="00CA759A" w:rsidRDefault="00CA759A">
            <w:pPr>
              <w:spacing w:line="60" w:lineRule="auto"/>
              <w:jc w:val="left"/>
              <w:rPr>
                <w:rFonts w:ascii="宋体" w:hAnsi="宋体" w:hint="eastAsia"/>
              </w:rPr>
            </w:pPr>
          </w:p>
        </w:tc>
      </w:tr>
      <w:tr w:rsidR="00CA759A" w:rsidTr="00A25AEE">
        <w:trPr>
          <w:trHeight w:val="441"/>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7</w:t>
            </w:r>
          </w:p>
        </w:tc>
        <w:tc>
          <w:tcPr>
            <w:tcW w:w="1134" w:type="dxa"/>
            <w:vAlign w:val="center"/>
          </w:tcPr>
          <w:p w:rsidR="00CA759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center"/>
              <w:rPr>
                <w:rFonts w:ascii="宋体" w:hAnsi="宋体" w:cs="宋体" w:hint="eastAsia"/>
                <w:kern w:val="0"/>
              </w:rPr>
            </w:pPr>
            <w:r>
              <w:rPr>
                <w:rFonts w:ascii="宋体" w:hAnsi="宋体" w:cs="宋体"/>
                <w:kern w:val="0"/>
              </w:rPr>
              <w:t>云丝被</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210</w:t>
            </w:r>
            <m:oMath>
              <m:r>
                <w:rPr>
                  <w:rFonts w:ascii="Cambria Math" w:hAnsi="Cambria Math" w:cs="Cambria Math"/>
                </w:rPr>
                <m:t>×</m:t>
              </m:r>
            </m:oMath>
            <w:r>
              <w:rPr>
                <w:rFonts w:ascii="宋体" w:hAnsi="宋体" w:hint="eastAsia"/>
              </w:rPr>
              <w:t>150</w:t>
            </w:r>
          </w:p>
        </w:tc>
        <w:tc>
          <w:tcPr>
            <w:tcW w:w="709" w:type="dxa"/>
            <w:vAlign w:val="center"/>
          </w:tcPr>
          <w:p w:rsidR="00CA759A" w:rsidRDefault="00000000">
            <w:pPr>
              <w:spacing w:line="60" w:lineRule="auto"/>
              <w:ind w:rightChars="-222" w:right="-466" w:firstLineChars="50" w:firstLine="105"/>
              <w:rPr>
                <w:rFonts w:ascii="宋体" w:hAnsi="宋体" w:hint="eastAsia"/>
              </w:rPr>
            </w:pPr>
            <w:r>
              <w:rPr>
                <w:rFonts w:ascii="宋体" w:hAnsi="宋体" w:hint="eastAsia"/>
              </w:rPr>
              <w:t>1条</w:t>
            </w:r>
          </w:p>
        </w:tc>
        <w:tc>
          <w:tcPr>
            <w:tcW w:w="5221" w:type="dxa"/>
            <w:vAlign w:val="center"/>
          </w:tcPr>
          <w:p w:rsidR="00CA759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hint="eastAsia"/>
                <w:kern w:val="0"/>
              </w:rPr>
            </w:pPr>
            <w:r>
              <w:rPr>
                <w:rFonts w:ascii="宋体" w:hAnsi="宋体" w:cs="宋体"/>
                <w:kern w:val="0"/>
              </w:rPr>
              <w:t>重量偏差≤6%，压缩率≥40%，回复率≥70%，保温率≥60，涤纶磨毛面料。填充料：涤纶，中空三维卷曲</w:t>
            </w:r>
            <w:r>
              <w:rPr>
                <w:rFonts w:ascii="宋体" w:hAnsi="宋体" w:cs="宋体" w:hint="eastAsia"/>
                <w:kern w:val="0"/>
              </w:rPr>
              <w:t>；每条1.5kg。</w:t>
            </w:r>
          </w:p>
        </w:tc>
      </w:tr>
      <w:tr w:rsidR="00CA759A" w:rsidTr="00A25AEE">
        <w:trPr>
          <w:trHeight w:val="46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8</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涤纶蚊帐</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优质200</w:t>
            </w:r>
            <m:oMath>
              <m:r>
                <w:rPr>
                  <w:rFonts w:ascii="Cambria Math" w:hAnsi="Cambria Math" w:cs="Cambria Math"/>
                </w:rPr>
                <m:t>×</m:t>
              </m:r>
            </m:oMath>
            <w:r>
              <w:rPr>
                <w:rFonts w:ascii="宋体" w:hAnsi="宋体" w:hint="eastAsia"/>
              </w:rPr>
              <w:t>90</w:t>
            </w:r>
            <m:oMath>
              <m:r>
                <w:rPr>
                  <w:rFonts w:ascii="Cambria Math" w:hAnsi="Cambria Math" w:cs="Cambria Math"/>
                </w:rPr>
                <m:t>×</m:t>
              </m:r>
            </m:oMath>
            <w:r>
              <w:rPr>
                <w:rFonts w:ascii="宋体" w:hAnsi="宋体" w:hint="eastAsia"/>
              </w:rPr>
              <w:t>180</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 顶</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蓝色；符合GB18401-2010《国家纺织产品基本安全技术规范》C类、DB32/T525-2010《学生公寓用纺织品》标准（提供国家认可的第三方机构出具的有效期内的产品合格检测报告复印件，并加盖公章）。</w:t>
            </w:r>
          </w:p>
        </w:tc>
      </w:tr>
      <w:tr w:rsidR="00CA759A" w:rsidTr="00A25AEE">
        <w:trPr>
          <w:trHeight w:val="330"/>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9</w:t>
            </w:r>
          </w:p>
        </w:tc>
        <w:tc>
          <w:tcPr>
            <w:tcW w:w="1134" w:type="dxa"/>
            <w:vAlign w:val="center"/>
          </w:tcPr>
          <w:p w:rsidR="00CA759A" w:rsidRDefault="00000000">
            <w:pPr>
              <w:spacing w:line="60" w:lineRule="auto"/>
              <w:ind w:firstLineChars="100" w:firstLine="210"/>
              <w:rPr>
                <w:rFonts w:ascii="宋体" w:hAnsi="宋体" w:hint="eastAsia"/>
              </w:rPr>
            </w:pPr>
            <w:r>
              <w:rPr>
                <w:rFonts w:ascii="宋体" w:hAnsi="宋体" w:hint="eastAsia"/>
              </w:rPr>
              <w:t>枕芯</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w:t>
            </w:r>
            <w:r>
              <w:rPr>
                <w:rFonts w:ascii="宋体" w:hAnsi="宋体"/>
              </w:rPr>
              <w:t>68</w:t>
            </w:r>
            <m:oMath>
              <m:r>
                <w:rPr>
                  <w:rFonts w:ascii="Cambria Math" w:hAnsi="Cambria Math" w:cs="Cambria Math"/>
                </w:rPr>
                <m:t>×</m:t>
              </m:r>
            </m:oMath>
            <w:r>
              <w:rPr>
                <w:rFonts w:ascii="宋体" w:hAnsi="宋体"/>
              </w:rPr>
              <w:t>38</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填充料：100%聚酯纤维；每个</w:t>
            </w:r>
            <w:r>
              <w:rPr>
                <w:rFonts w:ascii="宋体" w:hAnsi="宋体"/>
              </w:rPr>
              <w:t>0.6</w:t>
            </w:r>
            <w:r>
              <w:rPr>
                <w:rFonts w:ascii="宋体" w:hAnsi="宋体" w:hint="eastAsia"/>
              </w:rPr>
              <w:t>kg。</w:t>
            </w:r>
          </w:p>
        </w:tc>
      </w:tr>
      <w:tr w:rsidR="00CA759A" w:rsidTr="00A25AEE">
        <w:trPr>
          <w:trHeight w:val="278"/>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10</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枕套</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优质70</w:t>
            </w:r>
            <m:oMath>
              <m:r>
                <w:rPr>
                  <w:rFonts w:ascii="Cambria Math" w:hAnsi="Cambria Math" w:cs="Cambria Math"/>
                </w:rPr>
                <m:t>×</m:t>
              </m:r>
            </m:oMath>
            <w:r>
              <w:rPr>
                <w:rFonts w:ascii="宋体" w:hAnsi="宋体" w:hint="eastAsia"/>
              </w:rPr>
              <w:t>40</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2</w:t>
            </w:r>
            <w:r>
              <w:rPr>
                <w:rFonts w:ascii="宋体" w:hAnsi="宋体"/>
              </w:rPr>
              <w:t xml:space="preserve"> </w:t>
            </w:r>
            <w:r>
              <w:rPr>
                <w:rFonts w:ascii="宋体" w:hAnsi="宋体" w:hint="eastAsia"/>
              </w:rPr>
              <w:t>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同被套</w:t>
            </w:r>
          </w:p>
        </w:tc>
      </w:tr>
      <w:tr w:rsidR="00CA759A" w:rsidTr="00A25AEE">
        <w:trPr>
          <w:trHeight w:val="254"/>
          <w:jc w:val="center"/>
        </w:trPr>
        <w:tc>
          <w:tcPr>
            <w:tcW w:w="562" w:type="dxa"/>
            <w:vAlign w:val="center"/>
          </w:tcPr>
          <w:p w:rsidR="00CA759A" w:rsidRDefault="00000000">
            <w:pPr>
              <w:spacing w:line="60" w:lineRule="auto"/>
              <w:ind w:rightChars="-50" w:right="-105"/>
              <w:jc w:val="center"/>
              <w:rPr>
                <w:rFonts w:ascii="宋体" w:hAnsi="宋体" w:hint="eastAsia"/>
              </w:rPr>
            </w:pPr>
            <w:r>
              <w:rPr>
                <w:rFonts w:ascii="宋体" w:hAnsi="宋体" w:hint="eastAsia"/>
              </w:rPr>
              <w:t>11</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竹席</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w:t>
            </w:r>
            <w:r>
              <w:rPr>
                <w:rFonts w:ascii="宋体" w:hAnsi="宋体"/>
              </w:rPr>
              <w:t>2</w:t>
            </w:r>
            <w:r>
              <w:rPr>
                <w:rFonts w:ascii="宋体" w:hAnsi="宋体" w:hint="eastAsia"/>
              </w:rPr>
              <w:t>00</w:t>
            </w:r>
            <m:oMath>
              <m:r>
                <w:rPr>
                  <w:rFonts w:ascii="Cambria Math" w:hAnsi="Cambria Math" w:cs="Cambria Math"/>
                </w:rPr>
                <m:t>×</m:t>
              </m:r>
            </m:oMath>
            <w:r>
              <w:rPr>
                <w:rFonts w:ascii="宋体" w:hAnsi="宋体"/>
              </w:rPr>
              <w:t>85</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1 </w:t>
            </w:r>
            <w:r>
              <w:rPr>
                <w:rFonts w:ascii="宋体" w:hAnsi="宋体" w:hint="eastAsia"/>
              </w:rPr>
              <w:t>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按样</w:t>
            </w:r>
          </w:p>
        </w:tc>
      </w:tr>
      <w:tr w:rsidR="00CA759A" w:rsidTr="00A25AEE">
        <w:trPr>
          <w:trHeight w:val="244"/>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12</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枕席</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1 </w:t>
            </w:r>
            <w:r>
              <w:rPr>
                <w:rFonts w:ascii="宋体" w:hAnsi="宋体" w:hint="eastAsia"/>
              </w:rPr>
              <w:t>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休闲枕席（</w:t>
            </w:r>
            <w:proofErr w:type="gramStart"/>
            <w:r>
              <w:rPr>
                <w:rFonts w:ascii="宋体" w:hAnsi="宋体" w:hint="eastAsia"/>
              </w:rPr>
              <w:t>冰丝或</w:t>
            </w:r>
            <w:proofErr w:type="gramEnd"/>
            <w:r>
              <w:rPr>
                <w:rFonts w:ascii="宋体" w:hAnsi="宋体" w:hint="eastAsia"/>
              </w:rPr>
              <w:t>藤）</w:t>
            </w:r>
          </w:p>
        </w:tc>
      </w:tr>
      <w:tr w:rsidR="00CA759A" w:rsidTr="00A25AEE">
        <w:trPr>
          <w:trHeight w:val="220"/>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13</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牛津防水包</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90</w:t>
            </w:r>
            <m:oMath>
              <m:r>
                <w:rPr>
                  <w:rFonts w:ascii="Cambria Math" w:hAnsi="Cambria Math" w:cs="Cambria Math"/>
                </w:rPr>
                <m:t>×</m:t>
              </m:r>
            </m:oMath>
            <w:r>
              <w:rPr>
                <w:rFonts w:ascii="宋体" w:hAnsi="宋体" w:hint="eastAsia"/>
              </w:rPr>
              <w:t>45</w:t>
            </w:r>
            <m:oMath>
              <m:r>
                <w:rPr>
                  <w:rFonts w:ascii="Cambria Math" w:hAnsi="Cambria Math" w:cs="Cambria Math"/>
                </w:rPr>
                <m:t>×</m:t>
              </m:r>
            </m:oMath>
            <w:r>
              <w:rPr>
                <w:rFonts w:ascii="宋体" w:hAnsi="宋体" w:hint="eastAsia"/>
              </w:rPr>
              <w:t>45</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1只</w:t>
            </w:r>
          </w:p>
        </w:tc>
        <w:tc>
          <w:tcPr>
            <w:tcW w:w="5221" w:type="dxa"/>
            <w:vAlign w:val="center"/>
          </w:tcPr>
          <w:p w:rsidR="00CA759A" w:rsidRDefault="00CA759A">
            <w:pPr>
              <w:spacing w:line="60" w:lineRule="auto"/>
              <w:rPr>
                <w:rFonts w:ascii="宋体" w:hAnsi="宋体" w:hint="eastAsia"/>
              </w:rPr>
            </w:pPr>
          </w:p>
        </w:tc>
      </w:tr>
      <w:tr w:rsidR="00CA759A" w:rsidTr="00A25AEE">
        <w:trPr>
          <w:trHeight w:val="441"/>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14</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不锈钢面盆</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36CM</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1只</w:t>
            </w:r>
          </w:p>
        </w:tc>
        <w:tc>
          <w:tcPr>
            <w:tcW w:w="5221" w:type="dxa"/>
            <w:vAlign w:val="center"/>
          </w:tcPr>
          <w:p w:rsidR="00CA759A" w:rsidRDefault="00CA759A">
            <w:pPr>
              <w:spacing w:line="60" w:lineRule="auto"/>
              <w:rPr>
                <w:rFonts w:ascii="宋体" w:hAnsi="宋体" w:hint="eastAsia"/>
              </w:rPr>
            </w:pPr>
          </w:p>
        </w:tc>
      </w:tr>
      <w:tr w:rsidR="00CA759A" w:rsidTr="00A25AEE">
        <w:trPr>
          <w:trHeight w:val="46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15</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塑料盆</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优质38</w:t>
            </w:r>
            <w:r>
              <w:rPr>
                <w:rFonts w:ascii="宋体" w:hAnsi="宋体"/>
              </w:rPr>
              <w:t>CM</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环保一等品</w:t>
            </w:r>
          </w:p>
        </w:tc>
      </w:tr>
      <w:tr w:rsidR="00CA759A" w:rsidTr="00A25AEE">
        <w:trPr>
          <w:trHeight w:val="441"/>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16</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塑料口杯</w:t>
            </w:r>
          </w:p>
        </w:tc>
        <w:tc>
          <w:tcPr>
            <w:tcW w:w="1418" w:type="dxa"/>
            <w:vAlign w:val="center"/>
          </w:tcPr>
          <w:p w:rsidR="00CA759A" w:rsidRDefault="00000000">
            <w:pPr>
              <w:spacing w:line="60" w:lineRule="auto"/>
              <w:jc w:val="center"/>
              <w:rPr>
                <w:rFonts w:ascii="宋体" w:hAnsi="宋体" w:hint="eastAsia"/>
              </w:rPr>
            </w:pPr>
            <w:r>
              <w:rPr>
                <w:rFonts w:ascii="宋体" w:hAnsi="宋体"/>
              </w:rPr>
              <w:t>9CM</w:t>
            </w:r>
            <w:r>
              <w:rPr>
                <w:rFonts w:ascii="宋体" w:hAnsi="宋体" w:hint="eastAsia"/>
              </w:rPr>
              <w:t>一等品</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w:t>
            </w:r>
            <w:r>
              <w:rPr>
                <w:rFonts w:ascii="宋体" w:hAnsi="宋体"/>
              </w:rPr>
              <w:t xml:space="preserve"> </w:t>
            </w:r>
            <w:r>
              <w:rPr>
                <w:rFonts w:ascii="宋体" w:hAnsi="宋体" w:hint="eastAsia"/>
              </w:rPr>
              <w:t>只</w:t>
            </w:r>
          </w:p>
        </w:tc>
        <w:tc>
          <w:tcPr>
            <w:tcW w:w="5221" w:type="dxa"/>
            <w:vAlign w:val="center"/>
          </w:tcPr>
          <w:p w:rsidR="00CA759A" w:rsidRDefault="00000000">
            <w:pPr>
              <w:spacing w:line="360" w:lineRule="exact"/>
              <w:rPr>
                <w:rFonts w:ascii="宋体" w:hAnsi="宋体" w:hint="eastAsia"/>
              </w:rPr>
            </w:pPr>
            <w:proofErr w:type="gramStart"/>
            <w:r>
              <w:rPr>
                <w:rFonts w:ascii="宋体" w:hAnsi="宋体"/>
              </w:rPr>
              <w:t>温水杯</w:t>
            </w:r>
            <w:proofErr w:type="gramEnd"/>
          </w:p>
        </w:tc>
      </w:tr>
      <w:tr w:rsidR="00CA759A" w:rsidTr="00A25AEE">
        <w:trPr>
          <w:trHeight w:val="37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17</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塑壳水瓶</w:t>
            </w:r>
          </w:p>
        </w:tc>
        <w:tc>
          <w:tcPr>
            <w:tcW w:w="1418" w:type="dxa"/>
            <w:vAlign w:val="center"/>
          </w:tcPr>
          <w:p w:rsidR="00CA759A" w:rsidRDefault="00000000">
            <w:pPr>
              <w:spacing w:line="60" w:lineRule="auto"/>
              <w:jc w:val="center"/>
              <w:rPr>
                <w:rFonts w:ascii="宋体" w:hAnsi="宋体" w:hint="eastAsia"/>
              </w:rPr>
            </w:pPr>
            <w:r>
              <w:rPr>
                <w:rFonts w:ascii="宋体" w:hAnsi="宋体"/>
              </w:rPr>
              <w:t>8</w:t>
            </w:r>
            <w:r>
              <w:rPr>
                <w:rFonts w:ascii="宋体" w:hAnsi="宋体" w:hint="eastAsia"/>
              </w:rPr>
              <w:t>磅水瓶</w:t>
            </w:r>
          </w:p>
        </w:tc>
        <w:tc>
          <w:tcPr>
            <w:tcW w:w="709" w:type="dxa"/>
            <w:vAlign w:val="center"/>
          </w:tcPr>
          <w:p w:rsidR="00CA759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CA759A" w:rsidRDefault="00CA759A">
            <w:pPr>
              <w:spacing w:line="360" w:lineRule="exact"/>
              <w:rPr>
                <w:rFonts w:ascii="宋体" w:hAnsi="宋体" w:hint="eastAsia"/>
              </w:rPr>
            </w:pPr>
          </w:p>
        </w:tc>
      </w:tr>
      <w:tr w:rsidR="00CA759A" w:rsidTr="00A25AEE">
        <w:trPr>
          <w:trHeight w:val="32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18</w:t>
            </w:r>
          </w:p>
        </w:tc>
        <w:tc>
          <w:tcPr>
            <w:tcW w:w="1134" w:type="dxa"/>
            <w:vAlign w:val="center"/>
          </w:tcPr>
          <w:p w:rsidR="00CA759A" w:rsidRDefault="00000000">
            <w:pPr>
              <w:spacing w:line="60" w:lineRule="auto"/>
              <w:jc w:val="center"/>
              <w:rPr>
                <w:rFonts w:ascii="宋体" w:hAnsi="宋体" w:hint="eastAsia"/>
              </w:rPr>
            </w:pPr>
            <w:proofErr w:type="gramStart"/>
            <w:r>
              <w:rPr>
                <w:rFonts w:ascii="宋体" w:hAnsi="宋体" w:hint="eastAsia"/>
              </w:rPr>
              <w:t>帐夹</w:t>
            </w:r>
            <w:proofErr w:type="gramEnd"/>
          </w:p>
        </w:tc>
        <w:tc>
          <w:tcPr>
            <w:tcW w:w="1418" w:type="dxa"/>
            <w:vAlign w:val="center"/>
          </w:tcPr>
          <w:p w:rsidR="00CA759A" w:rsidRDefault="00CA759A">
            <w:pPr>
              <w:spacing w:line="60" w:lineRule="auto"/>
              <w:ind w:firstLineChars="100" w:firstLine="210"/>
              <w:jc w:val="center"/>
              <w:rPr>
                <w:rFonts w:ascii="宋体" w:hAnsi="宋体" w:hint="eastAsia"/>
              </w:rPr>
            </w:pP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2只</w:t>
            </w:r>
          </w:p>
        </w:tc>
        <w:tc>
          <w:tcPr>
            <w:tcW w:w="5221" w:type="dxa"/>
            <w:vAlign w:val="center"/>
          </w:tcPr>
          <w:p w:rsidR="00CA759A" w:rsidRDefault="00CA759A">
            <w:pPr>
              <w:spacing w:line="60" w:lineRule="auto"/>
              <w:jc w:val="left"/>
              <w:rPr>
                <w:rFonts w:ascii="宋体" w:hAnsi="宋体" w:hint="eastAsia"/>
              </w:rPr>
            </w:pPr>
          </w:p>
        </w:tc>
      </w:tr>
      <w:tr w:rsidR="00CA759A" w:rsidTr="00A25AEE">
        <w:trPr>
          <w:trHeight w:val="300"/>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19</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毛巾</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全棉一等品</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1条</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符合</w:t>
            </w:r>
            <w:r>
              <w:rPr>
                <w:rFonts w:ascii="宋体" w:hAnsi="宋体"/>
              </w:rPr>
              <w:t>DB32/T525-2010</w:t>
            </w:r>
            <w:r>
              <w:rPr>
                <w:rFonts w:ascii="宋体" w:hAnsi="宋体" w:hint="eastAsia"/>
              </w:rPr>
              <w:t>《学生公寓用纺织品》标准（提供国家认可的第三方机构出具的有效期内的产品合格检测报告复印件，并加盖公章）。</w:t>
            </w:r>
          </w:p>
        </w:tc>
      </w:tr>
      <w:tr w:rsidR="00CA759A" w:rsidTr="00A25AEE">
        <w:trPr>
          <w:trHeight w:val="462"/>
          <w:jc w:val="center"/>
        </w:trPr>
        <w:tc>
          <w:tcPr>
            <w:tcW w:w="562" w:type="dxa"/>
            <w:vAlign w:val="center"/>
          </w:tcPr>
          <w:p w:rsidR="00CA759A" w:rsidRDefault="00000000">
            <w:pPr>
              <w:spacing w:line="60" w:lineRule="auto"/>
              <w:jc w:val="center"/>
              <w:rPr>
                <w:rFonts w:ascii="宋体" w:hAnsi="宋体" w:hint="eastAsia"/>
              </w:rPr>
            </w:pPr>
            <w:r>
              <w:rPr>
                <w:rFonts w:ascii="宋体" w:hAnsi="宋体" w:hint="eastAsia"/>
              </w:rPr>
              <w:t>20</w:t>
            </w:r>
          </w:p>
        </w:tc>
        <w:tc>
          <w:tcPr>
            <w:tcW w:w="1134" w:type="dxa"/>
            <w:vAlign w:val="center"/>
          </w:tcPr>
          <w:p w:rsidR="00CA759A" w:rsidRDefault="00000000">
            <w:pPr>
              <w:spacing w:line="60" w:lineRule="auto"/>
              <w:jc w:val="center"/>
              <w:rPr>
                <w:rFonts w:ascii="宋体" w:hAnsi="宋体" w:hint="eastAsia"/>
              </w:rPr>
            </w:pPr>
            <w:r>
              <w:rPr>
                <w:rFonts w:ascii="宋体" w:hAnsi="宋体" w:hint="eastAsia"/>
              </w:rPr>
              <w:t>三合一床垫</w:t>
            </w:r>
          </w:p>
        </w:tc>
        <w:tc>
          <w:tcPr>
            <w:tcW w:w="1418" w:type="dxa"/>
            <w:vAlign w:val="center"/>
          </w:tcPr>
          <w:p w:rsidR="00CA759A" w:rsidRDefault="00000000">
            <w:pPr>
              <w:spacing w:line="60" w:lineRule="auto"/>
              <w:jc w:val="center"/>
              <w:rPr>
                <w:rFonts w:ascii="宋体" w:hAnsi="宋体" w:hint="eastAsia"/>
              </w:rPr>
            </w:pPr>
            <w:r>
              <w:rPr>
                <w:rFonts w:ascii="宋体" w:hAnsi="宋体" w:hint="eastAsia"/>
              </w:rPr>
              <w:t>200</w:t>
            </w:r>
            <m:oMath>
              <m:r>
                <w:rPr>
                  <w:rFonts w:ascii="Cambria Math" w:hAnsi="Cambria Math" w:cs="Cambria Math"/>
                </w:rPr>
                <m:t>×</m:t>
              </m:r>
            </m:oMath>
            <w:r>
              <w:rPr>
                <w:rFonts w:ascii="宋体" w:hAnsi="宋体" w:hint="eastAsia"/>
              </w:rPr>
              <w:t>85</w:t>
            </w:r>
          </w:p>
        </w:tc>
        <w:tc>
          <w:tcPr>
            <w:tcW w:w="709" w:type="dxa"/>
            <w:vAlign w:val="center"/>
          </w:tcPr>
          <w:p w:rsidR="00CA759A" w:rsidRDefault="00000000">
            <w:pPr>
              <w:spacing w:line="60" w:lineRule="auto"/>
              <w:jc w:val="center"/>
              <w:rPr>
                <w:rFonts w:ascii="宋体" w:hAnsi="宋体" w:hint="eastAsia"/>
              </w:rPr>
            </w:pPr>
            <w:r>
              <w:rPr>
                <w:rFonts w:ascii="宋体" w:hAnsi="宋体" w:hint="eastAsia"/>
              </w:rPr>
              <w:t>1张</w:t>
            </w:r>
          </w:p>
        </w:tc>
        <w:tc>
          <w:tcPr>
            <w:tcW w:w="5221" w:type="dxa"/>
            <w:vAlign w:val="center"/>
          </w:tcPr>
          <w:p w:rsidR="00CA759A" w:rsidRDefault="00000000">
            <w:pPr>
              <w:spacing w:line="60" w:lineRule="auto"/>
              <w:jc w:val="left"/>
              <w:rPr>
                <w:rFonts w:ascii="宋体" w:hAnsi="宋体" w:hint="eastAsia"/>
              </w:rPr>
            </w:pPr>
            <w:r>
              <w:rPr>
                <w:rFonts w:ascii="宋体" w:hAnsi="宋体" w:hint="eastAsia"/>
              </w:rPr>
              <w:t>外包料：涤纶；填充料：聚酯纤维；中间海绵厚≥1.5CM；压缩率≥30%；回弹率≥60%；每张2kg。</w:t>
            </w:r>
          </w:p>
        </w:tc>
      </w:tr>
    </w:tbl>
    <w:p w:rsidR="00CA759A" w:rsidRDefault="00000000">
      <w:pPr>
        <w:spacing w:line="360" w:lineRule="auto"/>
        <w:ind w:firstLineChars="200" w:firstLine="480"/>
        <w:rPr>
          <w:color w:val="000000"/>
          <w:kern w:val="15"/>
          <w:sz w:val="24"/>
        </w:rPr>
      </w:pPr>
      <w:r>
        <w:rPr>
          <w:rFonts w:ascii="Calibri" w:hAnsi="Calibri" w:hint="eastAsia"/>
          <w:kern w:val="0"/>
          <w:sz w:val="24"/>
          <w:szCs w:val="24"/>
          <w:lang w:bidi="en-US"/>
        </w:rPr>
        <w:t>★物品</w:t>
      </w:r>
      <w:r>
        <w:rPr>
          <w:rFonts w:ascii="Calibri" w:hAnsi="Calibri" w:hint="eastAsia"/>
          <w:kern w:val="0"/>
          <w:sz w:val="24"/>
          <w:szCs w:val="24"/>
          <w:lang w:bidi="en-US"/>
        </w:rPr>
        <w:t>1</w:t>
      </w:r>
      <w:r>
        <w:rPr>
          <w:rFonts w:ascii="Calibri" w:hAnsi="Calibri" w:hint="eastAsia"/>
          <w:kern w:val="0"/>
          <w:sz w:val="24"/>
          <w:szCs w:val="24"/>
          <w:lang w:bidi="en-US"/>
        </w:rPr>
        <w:t>、</w:t>
      </w:r>
      <w:r>
        <w:rPr>
          <w:rFonts w:ascii="Calibri" w:hAnsi="Calibri" w:hint="eastAsia"/>
          <w:kern w:val="0"/>
          <w:sz w:val="24"/>
          <w:szCs w:val="24"/>
          <w:lang w:bidi="en-US"/>
        </w:rPr>
        <w:t>2</w:t>
      </w:r>
      <w:r>
        <w:rPr>
          <w:rFonts w:ascii="Calibri" w:hAnsi="Calibri" w:hint="eastAsia"/>
          <w:kern w:val="0"/>
          <w:sz w:val="24"/>
          <w:szCs w:val="24"/>
          <w:lang w:bidi="en-US"/>
        </w:rPr>
        <w:t>、</w:t>
      </w:r>
      <w:r>
        <w:rPr>
          <w:rFonts w:ascii="Calibri" w:hAnsi="Calibri" w:hint="eastAsia"/>
          <w:kern w:val="0"/>
          <w:sz w:val="24"/>
          <w:szCs w:val="24"/>
          <w:lang w:bidi="en-US"/>
        </w:rPr>
        <w:t>3</w:t>
      </w:r>
      <w:r>
        <w:rPr>
          <w:rFonts w:ascii="Calibri" w:hAnsi="Calibri" w:hint="eastAsia"/>
          <w:kern w:val="0"/>
          <w:sz w:val="24"/>
          <w:szCs w:val="24"/>
          <w:lang w:bidi="en-US"/>
        </w:rPr>
        <w:t>、</w:t>
      </w:r>
      <w:r>
        <w:rPr>
          <w:rFonts w:ascii="Calibri" w:hAnsi="Calibri" w:hint="eastAsia"/>
          <w:kern w:val="0"/>
          <w:sz w:val="24"/>
          <w:szCs w:val="24"/>
          <w:lang w:bidi="en-US"/>
        </w:rPr>
        <w:t>5</w:t>
      </w:r>
      <w:r>
        <w:rPr>
          <w:rFonts w:ascii="Calibri" w:hAnsi="Calibri" w:hint="eastAsia"/>
          <w:kern w:val="0"/>
          <w:sz w:val="24"/>
          <w:szCs w:val="24"/>
          <w:lang w:bidi="en-US"/>
        </w:rPr>
        <w:t>、</w:t>
      </w:r>
      <w:r>
        <w:rPr>
          <w:rFonts w:ascii="Calibri" w:hAnsi="Calibri" w:hint="eastAsia"/>
          <w:kern w:val="0"/>
          <w:sz w:val="24"/>
          <w:szCs w:val="24"/>
          <w:lang w:bidi="en-US"/>
        </w:rPr>
        <w:t>8</w:t>
      </w:r>
      <w:r>
        <w:rPr>
          <w:rFonts w:ascii="Calibri" w:hAnsi="Calibri" w:hint="eastAsia"/>
          <w:kern w:val="0"/>
          <w:sz w:val="24"/>
          <w:szCs w:val="24"/>
          <w:lang w:bidi="en-US"/>
        </w:rPr>
        <w:t>、</w:t>
      </w:r>
      <w:r>
        <w:rPr>
          <w:rFonts w:ascii="Calibri" w:hAnsi="Calibri" w:hint="eastAsia"/>
          <w:kern w:val="0"/>
          <w:sz w:val="24"/>
          <w:szCs w:val="24"/>
          <w:lang w:bidi="en-US"/>
        </w:rPr>
        <w:t>10</w:t>
      </w:r>
      <w:r>
        <w:rPr>
          <w:rFonts w:ascii="Calibri" w:hAnsi="Calibri" w:hint="eastAsia"/>
          <w:kern w:val="0"/>
          <w:sz w:val="24"/>
          <w:szCs w:val="24"/>
          <w:lang w:bidi="en-US"/>
        </w:rPr>
        <w:t>、</w:t>
      </w:r>
      <w:r>
        <w:rPr>
          <w:rFonts w:ascii="Calibri" w:hAnsi="Calibri" w:hint="eastAsia"/>
          <w:kern w:val="0"/>
          <w:sz w:val="24"/>
          <w:szCs w:val="24"/>
          <w:lang w:bidi="en-US"/>
        </w:rPr>
        <w:t>19</w:t>
      </w:r>
      <w:r>
        <w:rPr>
          <w:rFonts w:ascii="Calibri" w:hAnsi="Calibri" w:hint="eastAsia"/>
          <w:kern w:val="0"/>
          <w:sz w:val="24"/>
          <w:szCs w:val="24"/>
          <w:lang w:bidi="en-US"/>
        </w:rPr>
        <w:t>需满足技术参数中的</w:t>
      </w:r>
      <w:r>
        <w:rPr>
          <w:rFonts w:hint="eastAsia"/>
          <w:color w:val="000000"/>
          <w:kern w:val="15"/>
          <w:sz w:val="24"/>
        </w:rPr>
        <w:t>执行标准，执行标准包含</w:t>
      </w:r>
      <w:r>
        <w:rPr>
          <w:color w:val="000000"/>
          <w:kern w:val="15"/>
          <w:sz w:val="24"/>
        </w:rPr>
        <w:t>DB32/T 2128-2016</w:t>
      </w:r>
      <w:r>
        <w:rPr>
          <w:rFonts w:hint="eastAsia"/>
          <w:color w:val="000000"/>
          <w:kern w:val="15"/>
          <w:sz w:val="24"/>
        </w:rPr>
        <w:t>、</w:t>
      </w:r>
      <w:r>
        <w:rPr>
          <w:rFonts w:hint="eastAsia"/>
          <w:color w:val="000000"/>
          <w:kern w:val="15"/>
          <w:sz w:val="24"/>
        </w:rPr>
        <w:t>DB32/T525-2010</w:t>
      </w:r>
      <w:r>
        <w:rPr>
          <w:rFonts w:hint="eastAsia"/>
          <w:color w:val="000000"/>
          <w:kern w:val="15"/>
          <w:sz w:val="24"/>
        </w:rPr>
        <w:t>和</w:t>
      </w:r>
      <w:r>
        <w:rPr>
          <w:rFonts w:hint="eastAsia"/>
          <w:color w:val="000000"/>
          <w:kern w:val="15"/>
          <w:sz w:val="24"/>
        </w:rPr>
        <w:t>GB18401-2010</w:t>
      </w:r>
      <w:r>
        <w:rPr>
          <w:rFonts w:hint="eastAsia"/>
          <w:color w:val="000000"/>
          <w:kern w:val="15"/>
          <w:sz w:val="24"/>
        </w:rPr>
        <w:t>。（如果国家或江苏省有新标准出台，必须符合新标准的要求）</w:t>
      </w:r>
    </w:p>
    <w:p w:rsidR="00CA759A" w:rsidRDefault="00000000">
      <w:pPr>
        <w:pStyle w:val="affc"/>
        <w:spacing w:line="360" w:lineRule="auto"/>
        <w:ind w:left="0"/>
        <w:rPr>
          <w:rFonts w:ascii="宋体" w:hAnsi="宋体" w:hint="eastAsia"/>
          <w:i/>
          <w:iCs/>
          <w:kern w:val="15"/>
          <w:sz w:val="28"/>
          <w:szCs w:val="28"/>
          <w:lang w:eastAsia="zh-CN"/>
        </w:rPr>
      </w:pPr>
      <w:r>
        <w:rPr>
          <w:rFonts w:ascii="宋体" w:hAnsi="宋体" w:hint="eastAsia"/>
          <w:b/>
          <w:bCs/>
          <w:i/>
          <w:iCs/>
          <w:sz w:val="28"/>
          <w:szCs w:val="28"/>
          <w:lang w:eastAsia="zh-CN"/>
        </w:rPr>
        <w:t>所有参数须提供公开发行的产品说明书或产品彩页或第三方检测报告复印件等证明材料。并在技术参数响应偏离表备注栏中注明证明材料页码。无相关资料证实的，做负偏离处理。</w:t>
      </w:r>
    </w:p>
    <w:p w:rsidR="00CA759A" w:rsidRDefault="00000000">
      <w:pPr>
        <w:pStyle w:val="affc"/>
        <w:numPr>
          <w:ilvl w:val="0"/>
          <w:numId w:val="10"/>
        </w:numPr>
        <w:adjustRightInd w:val="0"/>
        <w:snapToGrid w:val="0"/>
        <w:spacing w:line="360" w:lineRule="auto"/>
        <w:outlineLvl w:val="2"/>
        <w:rPr>
          <w:rFonts w:ascii="宋体" w:hAnsi="宋体" w:hint="eastAsia"/>
          <w:b/>
          <w:color w:val="000000"/>
        </w:rPr>
      </w:pPr>
      <w:bookmarkStart w:id="72" w:name="_Toc201678760"/>
      <w:r>
        <w:rPr>
          <w:rFonts w:ascii="宋体" w:hAnsi="宋体" w:hint="eastAsia"/>
          <w:b/>
          <w:color w:val="000000"/>
          <w:lang w:eastAsia="zh-CN"/>
        </w:rPr>
        <w:t>商务要求</w:t>
      </w:r>
      <w:bookmarkEnd w:id="72"/>
    </w:p>
    <w:p w:rsidR="00CA759A"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3" w:name="_Toc201678761"/>
      <w:proofErr w:type="spellStart"/>
      <w:r>
        <w:rPr>
          <w:rFonts w:ascii="宋体" w:hAnsi="宋体" w:hint="eastAsia"/>
          <w:b/>
          <w:color w:val="000000"/>
        </w:rPr>
        <w:lastRenderedPageBreak/>
        <w:t>其他要求</w:t>
      </w:r>
      <w:bookmarkEnd w:id="73"/>
      <w:proofErr w:type="spellEnd"/>
    </w:p>
    <w:p w:rsidR="00CA759A"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投标单位需提供样品，。中标后须进行封存，以备后期检验。</w:t>
      </w:r>
    </w:p>
    <w:p w:rsidR="00CA759A" w:rsidRDefault="00000000">
      <w:pPr>
        <w:pStyle w:val="affc"/>
        <w:spacing w:line="360" w:lineRule="auto"/>
        <w:ind w:left="0" w:firstLineChars="200" w:firstLine="480"/>
        <w:rPr>
          <w:rFonts w:ascii="宋体" w:hAnsi="宋体" w:hint="eastAsia"/>
          <w:color w:val="000000"/>
          <w:kern w:val="15"/>
          <w:lang w:eastAsia="zh-CN"/>
        </w:rPr>
      </w:pPr>
      <w:r>
        <w:rPr>
          <w:rFonts w:hint="eastAsia"/>
          <w:lang w:eastAsia="zh-CN"/>
        </w:rPr>
        <w:t>★</w:t>
      </w:r>
      <w:r>
        <w:rPr>
          <w:rFonts w:asciiTheme="minorEastAsia" w:eastAsiaTheme="minorEastAsia" w:hAnsiTheme="minorEastAsia" w:cstheme="minorEastAsia" w:hint="eastAsia"/>
          <w:b/>
          <w:bCs/>
          <w:color w:val="000000"/>
          <w:lang w:eastAsia="zh-CN"/>
        </w:rPr>
        <w:t>投标人需提供全套样品，未提供样品或样品不全的不通过投标文件符合性审查。样品的密封袋、封装、外包装及样品本身上，不得标注或出现任何可以辨认投标人及生产厂家、人员身份的名称、印章、商标等标记符号或其他如数字、字母、文字、二维码、条形码之类的符号、记号。</w:t>
      </w:r>
    </w:p>
    <w:p w:rsidR="00CA759A"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供应商提供的所有物品必须满足国家质保及环保要求，其中8样主产品（共计八项：蚊帐、盖胎、垫胎、云丝被、枕芯、三合一床垫、被套、床单）在质保期内，因产品质量问题造成学生无法使用，供应商须于6小时内进行更换或维修，包括各类相关产品的及时修改、零星增补和调换。</w:t>
      </w:r>
    </w:p>
    <w:p w:rsidR="00CA759A"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供应商须保证，在其提供货物时，不存在任何已知的不合法的情形，提供货物与投标样品质量相符，否则将依法承担相应的责任。</w:t>
      </w:r>
    </w:p>
    <w:p w:rsidR="00CA759A"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对未中标人不承担解释未中标原因的义务。</w:t>
      </w:r>
    </w:p>
    <w:p w:rsidR="00CA759A"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本文件未尽事宜将在签订合同中补充。</w:t>
      </w:r>
    </w:p>
    <w:p w:rsidR="00CA759A" w:rsidRDefault="00000000">
      <w:pPr>
        <w:pStyle w:val="affc"/>
        <w:numPr>
          <w:ilvl w:val="0"/>
          <w:numId w:val="12"/>
        </w:numPr>
        <w:adjustRightInd w:val="0"/>
        <w:snapToGrid w:val="0"/>
        <w:spacing w:line="360" w:lineRule="auto"/>
        <w:ind w:left="0" w:firstLine="0"/>
        <w:outlineLvl w:val="2"/>
        <w:rPr>
          <w:rFonts w:ascii="宋体" w:hAnsi="宋体" w:hint="eastAsia"/>
          <w:color w:val="000000"/>
          <w:kern w:val="15"/>
          <w:lang w:eastAsia="zh-CN"/>
        </w:rPr>
      </w:pPr>
      <w:bookmarkStart w:id="74" w:name="_Toc201678762"/>
      <w:r>
        <w:rPr>
          <w:rFonts w:ascii="宋体" w:hAnsi="宋体"/>
          <w:color w:val="000000"/>
          <w:kern w:val="15"/>
          <w:lang w:eastAsia="zh-CN"/>
        </w:rPr>
        <w:t>本项目</w:t>
      </w:r>
      <w:r>
        <w:rPr>
          <w:rFonts w:hint="eastAsia"/>
          <w:color w:val="000000"/>
          <w:kern w:val="15"/>
          <w:lang w:eastAsia="zh-CN"/>
        </w:rPr>
        <w:t>展售</w:t>
      </w:r>
      <w:r>
        <w:rPr>
          <w:rFonts w:ascii="宋体" w:hAnsi="宋体"/>
          <w:color w:val="000000"/>
          <w:kern w:val="15"/>
          <w:lang w:eastAsia="zh-CN"/>
        </w:rPr>
        <w:t>地点为：</w:t>
      </w:r>
      <w:r>
        <w:rPr>
          <w:rFonts w:ascii="宋体" w:hAnsi="宋体" w:hint="eastAsia"/>
          <w:color w:val="000000"/>
          <w:kern w:val="15"/>
          <w:lang w:eastAsia="zh-CN"/>
        </w:rPr>
        <w:t>南京邮电大学通达学院（扬州市</w:t>
      </w:r>
      <w:proofErr w:type="gramStart"/>
      <w:r>
        <w:rPr>
          <w:rFonts w:ascii="宋体" w:hAnsi="宋体" w:hint="eastAsia"/>
          <w:color w:val="000000"/>
          <w:kern w:val="15"/>
          <w:lang w:eastAsia="zh-CN"/>
        </w:rPr>
        <w:t>邗江区润</w:t>
      </w:r>
      <w:proofErr w:type="gramEnd"/>
      <w:r>
        <w:rPr>
          <w:rFonts w:ascii="宋体" w:hAnsi="宋体" w:hint="eastAsia"/>
          <w:color w:val="000000"/>
          <w:kern w:val="15"/>
          <w:lang w:eastAsia="zh-CN"/>
        </w:rPr>
        <w:t>扬南路33号，本科新生人数约为3300人,预计需求为1200套）。</w:t>
      </w:r>
      <w:bookmarkEnd w:id="74"/>
    </w:p>
    <w:p w:rsidR="00CA759A"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5" w:name="_Toc201678763"/>
      <w:proofErr w:type="spellStart"/>
      <w:r>
        <w:rPr>
          <w:rFonts w:ascii="宋体" w:hAnsi="宋体" w:hint="eastAsia"/>
          <w:b/>
          <w:color w:val="000000"/>
        </w:rPr>
        <w:t>合同履行的责任</w:t>
      </w:r>
      <w:bookmarkEnd w:id="75"/>
      <w:proofErr w:type="spellEnd"/>
    </w:p>
    <w:p w:rsidR="00CA759A"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Pr>
          <w:rFonts w:hint="eastAsia"/>
          <w:lang w:eastAsia="zh-CN"/>
        </w:rPr>
        <w:t>★</w:t>
      </w:r>
      <w:r>
        <w:rPr>
          <w:rFonts w:ascii="宋体" w:hAnsi="宋体" w:hint="eastAsia"/>
          <w:color w:val="000000"/>
          <w:kern w:val="15"/>
          <w:lang w:eastAsia="zh-CN"/>
        </w:rPr>
        <w:t>本项目每家中标人合同</w:t>
      </w:r>
      <w:r>
        <w:rPr>
          <w:rFonts w:ascii="宋体" w:hAnsi="宋体"/>
          <w:color w:val="000000"/>
          <w:kern w:val="15"/>
          <w:lang w:eastAsia="zh-CN"/>
        </w:rPr>
        <w:t>签订前</w:t>
      </w:r>
      <w:r>
        <w:rPr>
          <w:rFonts w:ascii="宋体" w:hAnsi="宋体" w:hint="eastAsia"/>
          <w:color w:val="000000"/>
          <w:kern w:val="15"/>
          <w:lang w:eastAsia="zh-CN"/>
        </w:rPr>
        <w:t>须缴纳</w:t>
      </w:r>
      <w:r>
        <w:rPr>
          <w:rFonts w:ascii="宋体" w:hAnsi="宋体"/>
          <w:color w:val="000000"/>
          <w:kern w:val="15"/>
          <w:lang w:eastAsia="zh-CN"/>
        </w:rPr>
        <w:t>履约保证金10</w:t>
      </w:r>
      <w:r>
        <w:rPr>
          <w:rFonts w:ascii="宋体" w:hAnsi="宋体" w:hint="eastAsia"/>
          <w:color w:val="000000"/>
          <w:kern w:val="15"/>
          <w:lang w:eastAsia="zh-CN"/>
        </w:rPr>
        <w:t>万元，</w:t>
      </w:r>
      <w:r>
        <w:rPr>
          <w:rFonts w:ascii="宋体" w:hAnsi="宋体"/>
          <w:color w:val="000000"/>
          <w:kern w:val="15"/>
          <w:lang w:eastAsia="zh-CN"/>
        </w:rPr>
        <w:t>合同履行完无息退还。</w:t>
      </w:r>
    </w:p>
    <w:p w:rsidR="00CA759A"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中标人如未严格按采购人提供的规格进行制作，采购人有权拒收货物并责令中标人限期整改，如在规定时间内仍未整改到位，采购人有权解除合同。</w:t>
      </w:r>
    </w:p>
    <w:p w:rsidR="00CA759A"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投标人必须向采购人提供真实的资料，若投标人所提供资料不真实，即取消中标资格。</w:t>
      </w:r>
    </w:p>
    <w:p w:rsidR="00CA759A"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中标供应商负责在开学前一周（具体时间由采购方确定）免费将学生公寓用品存放至学校指定地点，须具有解决临时增加或减少一定数量卧具的能力并出具承诺函。</w:t>
      </w:r>
    </w:p>
    <w:p w:rsidR="00CA759A"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6" w:name="_Toc201678764"/>
      <w:proofErr w:type="spellStart"/>
      <w:r>
        <w:rPr>
          <w:rFonts w:ascii="宋体" w:hAnsi="宋体" w:hint="eastAsia"/>
          <w:b/>
          <w:color w:val="000000"/>
        </w:rPr>
        <w:t>付款方式</w:t>
      </w:r>
      <w:bookmarkEnd w:id="76"/>
      <w:proofErr w:type="spellEnd"/>
    </w:p>
    <w:p w:rsidR="00CA759A" w:rsidRDefault="00000000">
      <w:pPr>
        <w:pStyle w:val="affc"/>
        <w:numPr>
          <w:ilvl w:val="0"/>
          <w:numId w:val="15"/>
        </w:numPr>
        <w:spacing w:line="360" w:lineRule="auto"/>
        <w:ind w:left="0" w:firstLineChars="200" w:firstLine="480"/>
        <w:rPr>
          <w:rFonts w:ascii="宋体" w:hAnsi="宋体" w:hint="eastAsia"/>
          <w:color w:val="000000"/>
          <w:kern w:val="15"/>
          <w:lang w:eastAsia="zh-CN"/>
        </w:rPr>
      </w:pPr>
      <w:r>
        <w:rPr>
          <w:rFonts w:ascii="宋体" w:hAnsi="宋体"/>
          <w:color w:val="000000"/>
          <w:kern w:val="15"/>
          <w:lang w:eastAsia="zh-CN"/>
        </w:rPr>
        <w:t>展售现场</w:t>
      </w:r>
      <w:r>
        <w:rPr>
          <w:rFonts w:ascii="宋体" w:hAnsi="宋体" w:hint="eastAsia"/>
          <w:color w:val="000000"/>
          <w:kern w:val="15"/>
          <w:lang w:eastAsia="zh-CN"/>
        </w:rPr>
        <w:t>，学生自愿购买并进行</w:t>
      </w:r>
      <w:r>
        <w:rPr>
          <w:rFonts w:ascii="宋体" w:hAnsi="宋体"/>
          <w:color w:val="000000"/>
          <w:kern w:val="15"/>
          <w:lang w:eastAsia="zh-CN"/>
        </w:rPr>
        <w:t>付款</w:t>
      </w:r>
      <w:r>
        <w:rPr>
          <w:rFonts w:ascii="宋体" w:hAnsi="宋体" w:hint="eastAsia"/>
          <w:color w:val="000000"/>
          <w:kern w:val="15"/>
          <w:lang w:eastAsia="zh-CN"/>
        </w:rPr>
        <w:t>。</w:t>
      </w:r>
      <w:r>
        <w:rPr>
          <w:rFonts w:ascii="宋体" w:hAnsi="宋体" w:hint="eastAsia"/>
          <w:lang w:eastAsia="zh-CN"/>
        </w:rPr>
        <w:br w:type="page"/>
      </w:r>
    </w:p>
    <w:p w:rsidR="00CA759A" w:rsidRDefault="00000000">
      <w:pPr>
        <w:pStyle w:val="2"/>
        <w:adjustRightInd w:val="0"/>
        <w:snapToGrid w:val="0"/>
        <w:spacing w:before="0" w:after="0" w:line="540" w:lineRule="exact"/>
        <w:rPr>
          <w:rFonts w:ascii="宋体" w:eastAsia="宋体" w:hAnsi="宋体" w:cs="Times New Roman" w:hint="eastAsia"/>
        </w:rPr>
      </w:pPr>
      <w:bookmarkStart w:id="77" w:name="_Toc201678765"/>
      <w:r>
        <w:rPr>
          <w:rFonts w:ascii="宋体" w:eastAsia="宋体" w:hAnsi="宋体" w:cs="Times New Roman"/>
        </w:rPr>
        <w:lastRenderedPageBreak/>
        <w:t>第五章  评标方法与评标标准</w:t>
      </w:r>
      <w:bookmarkEnd w:id="77"/>
    </w:p>
    <w:p w:rsidR="00CA759A" w:rsidRDefault="00CA759A">
      <w:pPr>
        <w:rPr>
          <w:rFonts w:ascii="宋体" w:hAnsi="宋体" w:hint="eastAsia"/>
        </w:rPr>
      </w:pPr>
    </w:p>
    <w:p w:rsidR="00CA759A" w:rsidRDefault="00000000">
      <w:pPr>
        <w:pStyle w:val="30"/>
        <w:rPr>
          <w:rFonts w:ascii="宋体" w:hAnsi="宋体" w:hint="eastAsia"/>
          <w:sz w:val="21"/>
          <w:szCs w:val="21"/>
          <w:lang w:val="en-US"/>
        </w:rPr>
      </w:pPr>
      <w:bookmarkStart w:id="78" w:name="_Toc201678766"/>
      <w:r>
        <w:rPr>
          <w:rFonts w:ascii="宋体" w:hAnsi="宋体"/>
          <w:sz w:val="21"/>
          <w:szCs w:val="21"/>
          <w:lang w:val="en-US"/>
        </w:rPr>
        <w:t>一、评标方法与定标原则</w:t>
      </w:r>
      <w:bookmarkEnd w:id="78"/>
    </w:p>
    <w:p w:rsidR="00CA759A" w:rsidRDefault="00000000">
      <w:pPr>
        <w:spacing w:line="360" w:lineRule="auto"/>
        <w:ind w:firstLineChars="200" w:firstLine="480"/>
        <w:rPr>
          <w:rFonts w:ascii="宋体" w:hAnsi="宋体" w:hint="eastAsia"/>
          <w:bCs/>
          <w:sz w:val="24"/>
          <w:szCs w:val="24"/>
        </w:rPr>
      </w:pPr>
      <w:r>
        <w:rPr>
          <w:rFonts w:ascii="宋体" w:hAnsi="宋体"/>
          <w:bCs/>
          <w:sz w:val="24"/>
          <w:szCs w:val="24"/>
        </w:rPr>
        <w:t>评标工作组将对确定为实质性响应招标文件要求的投标文件进行评价和比较，评标采用综合评分法。对未中标人，将不作任何解释。</w:t>
      </w:r>
    </w:p>
    <w:p w:rsidR="00CA759A" w:rsidRDefault="00000000">
      <w:pPr>
        <w:spacing w:line="360" w:lineRule="auto"/>
        <w:ind w:firstLineChars="200" w:firstLine="480"/>
        <w:rPr>
          <w:rFonts w:ascii="宋体" w:hAnsi="宋体" w:hint="eastAsia"/>
          <w:bCs/>
        </w:rPr>
      </w:pPr>
      <w:r>
        <w:rPr>
          <w:rFonts w:ascii="宋体" w:hAnsi="宋体"/>
          <w:bCs/>
          <w:sz w:val="24"/>
          <w:szCs w:val="24"/>
        </w:rPr>
        <w:t>采用综合评分法的，按评审后得分由高到低顺序排列。得分相同的，按投标报价</w:t>
      </w:r>
      <w:r>
        <w:rPr>
          <w:rFonts w:ascii="宋体" w:hAnsi="宋体" w:hint="eastAsia"/>
          <w:bCs/>
          <w:sz w:val="24"/>
          <w:szCs w:val="24"/>
        </w:rPr>
        <w:t>得分</w:t>
      </w:r>
      <w:r>
        <w:rPr>
          <w:rFonts w:ascii="宋体" w:hAnsi="宋体"/>
          <w:bCs/>
          <w:sz w:val="24"/>
          <w:szCs w:val="24"/>
        </w:rPr>
        <w:t>由</w:t>
      </w:r>
      <w:r>
        <w:rPr>
          <w:rFonts w:ascii="宋体" w:hAnsi="宋体" w:hint="eastAsia"/>
          <w:bCs/>
          <w:sz w:val="24"/>
          <w:szCs w:val="24"/>
        </w:rPr>
        <w:t>高</w:t>
      </w:r>
      <w:r>
        <w:rPr>
          <w:rFonts w:ascii="宋体" w:hAnsi="宋体"/>
          <w:bCs/>
          <w:sz w:val="24"/>
          <w:szCs w:val="24"/>
        </w:rPr>
        <w:t>到</w:t>
      </w:r>
      <w:r>
        <w:rPr>
          <w:rFonts w:ascii="宋体" w:hAnsi="宋体" w:hint="eastAsia"/>
          <w:bCs/>
          <w:sz w:val="24"/>
          <w:szCs w:val="24"/>
        </w:rPr>
        <w:t>低</w:t>
      </w:r>
      <w:r>
        <w:rPr>
          <w:rFonts w:ascii="宋体" w:hAnsi="宋体"/>
          <w:bCs/>
          <w:sz w:val="24"/>
          <w:szCs w:val="24"/>
        </w:rPr>
        <w:t>顺序排列。得分且投标报价相同的，按技术指标优劣顺序排列。</w:t>
      </w:r>
    </w:p>
    <w:p w:rsidR="00CA759A" w:rsidRDefault="00000000">
      <w:pPr>
        <w:pStyle w:val="30"/>
        <w:numPr>
          <w:ilvl w:val="0"/>
          <w:numId w:val="16"/>
        </w:numPr>
        <w:tabs>
          <w:tab w:val="left" w:pos="360"/>
        </w:tabs>
        <w:rPr>
          <w:rFonts w:ascii="宋体" w:hAnsi="宋体" w:hint="eastAsia"/>
          <w:sz w:val="21"/>
          <w:szCs w:val="21"/>
          <w:lang w:val="en-US"/>
        </w:rPr>
      </w:pPr>
      <w:bookmarkStart w:id="79" w:name="_Toc201678767"/>
      <w:r>
        <w:rPr>
          <w:rFonts w:ascii="宋体" w:hAnsi="宋体"/>
          <w:sz w:val="21"/>
          <w:szCs w:val="21"/>
          <w:lang w:val="en-US"/>
        </w:rPr>
        <w:t>评标标准</w:t>
      </w:r>
      <w:bookmarkEnd w:id="79"/>
    </w:p>
    <w:p w:rsidR="00CA759A" w:rsidRDefault="00000000">
      <w:pPr>
        <w:pStyle w:val="a1"/>
        <w:rPr>
          <w:rFonts w:ascii="宋体" w:hAnsi="宋体" w:hint="eastAsia"/>
          <w:b/>
          <w:bCs/>
        </w:rPr>
      </w:pPr>
      <w:r>
        <w:rPr>
          <w:rFonts w:ascii="宋体" w:hAnsi="宋体"/>
          <w:b/>
          <w:bCs/>
        </w:rPr>
        <w:t>2.1初步评审</w:t>
      </w:r>
    </w:p>
    <w:tbl>
      <w:tblPr>
        <w:tblW w:w="8522" w:type="dxa"/>
        <w:tblLayout w:type="fixed"/>
        <w:tblLook w:val="04A0" w:firstRow="1" w:lastRow="0" w:firstColumn="1" w:lastColumn="0" w:noHBand="0" w:noVBand="1"/>
      </w:tblPr>
      <w:tblGrid>
        <w:gridCol w:w="744"/>
        <w:gridCol w:w="2436"/>
        <w:gridCol w:w="5342"/>
      </w:tblGrid>
      <w:tr w:rsidR="00CA759A">
        <w:trPr>
          <w:trHeight w:val="300"/>
          <w:tblHead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CA759A" w:rsidRDefault="00000000">
            <w:pPr>
              <w:widowControl/>
              <w:jc w:val="center"/>
              <w:rPr>
                <w:rFonts w:ascii="宋体" w:hAnsi="宋体" w:cs="宋体" w:hint="eastAsia"/>
                <w:b/>
                <w:bCs/>
                <w:kern w:val="0"/>
              </w:rPr>
            </w:pPr>
            <w:bookmarkStart w:id="80" w:name="_Hlk178325456"/>
            <w:r>
              <w:rPr>
                <w:rFonts w:ascii="宋体" w:hAnsi="宋体" w:cs="宋体" w:hint="eastAsia"/>
                <w:b/>
                <w:bCs/>
                <w:kern w:val="0"/>
              </w:rPr>
              <w:t>评审因素</w:t>
            </w:r>
          </w:p>
        </w:tc>
        <w:tc>
          <w:tcPr>
            <w:tcW w:w="5342" w:type="dxa"/>
            <w:tcBorders>
              <w:top w:val="single" w:sz="8" w:space="0" w:color="auto"/>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评审标准</w:t>
            </w:r>
          </w:p>
        </w:tc>
      </w:tr>
      <w:tr w:rsidR="00CA759A">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形式评审</w:t>
            </w: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投标人名称</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【与营业执照、资质证书一致】</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投标文件签字盖章</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【有法定代表人或其委托代理人签字或加盖单位公章】</w:t>
            </w:r>
          </w:p>
        </w:tc>
      </w:tr>
      <w:tr w:rsidR="00CA759A">
        <w:trPr>
          <w:trHeight w:val="588"/>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法定代表人授权书</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【法定代表人及授权委托人身份证复印件与法定代表人证明书和法定代表人授权委托书一致】</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投标文件格式</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【按照招标文件规定的格式、内容填写，字迹清晰可辨】</w:t>
            </w:r>
          </w:p>
        </w:tc>
      </w:tr>
      <w:tr w:rsidR="00CA759A">
        <w:trPr>
          <w:trHeight w:val="588"/>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资格评审</w:t>
            </w: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基本要求</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jc w:val="left"/>
              <w:rPr>
                <w:rFonts w:ascii="宋体" w:hAnsi="宋体" w:cs="宋体" w:hint="eastAsia"/>
                <w:kern w:val="0"/>
              </w:rPr>
            </w:pPr>
            <w:r>
              <w:rPr>
                <w:rFonts w:ascii="宋体" w:hAnsi="宋体" w:cs="宋体" w:hint="eastAsia"/>
                <w:kern w:val="0"/>
              </w:rPr>
              <w:t>法人或者其他组织的营业执照等证明文件，自然人的身份证明，</w:t>
            </w:r>
            <w:r>
              <w:rPr>
                <w:rFonts w:ascii="宋体" w:hAnsi="宋体" w:cs="宋体" w:hint="eastAsia"/>
                <w:b/>
                <w:bCs/>
                <w:kern w:val="0"/>
              </w:rPr>
              <w:t>提供相关证明材料加盖公章</w:t>
            </w:r>
            <w:r>
              <w:rPr>
                <w:rFonts w:ascii="宋体" w:hAnsi="宋体" w:cs="宋体" w:hint="eastAsia"/>
                <w:kern w:val="0"/>
              </w:rPr>
              <w:t>。</w:t>
            </w:r>
          </w:p>
        </w:tc>
      </w:tr>
      <w:tr w:rsidR="00CA759A">
        <w:trPr>
          <w:trHeight w:val="1452"/>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财务状况</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具有良好的商业信誉和健全的财务会计制度（提供参加本次采购活动前2024年7月至今任一月份的资产负债表和利润表，或2024年度审计报告，或2023年度审计报告、或银行出具的资信证明，或银行出具的资信证明，或财政部门认可的专业担保机构出具的投标担保函；法人或者其他组织成立未满一年的可以不提供）。</w:t>
            </w:r>
            <w:r>
              <w:rPr>
                <w:rFonts w:ascii="宋体" w:hAnsi="宋体" w:cs="宋体" w:hint="eastAsia"/>
                <w:b/>
                <w:bCs/>
                <w:kern w:val="0"/>
              </w:rPr>
              <w:t>提供财务报告复印件加盖公章</w:t>
            </w:r>
          </w:p>
        </w:tc>
      </w:tr>
      <w:tr w:rsidR="00CA759A">
        <w:trPr>
          <w:trHeight w:val="1452"/>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纳税情况</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Pr>
                <w:rFonts w:ascii="宋体" w:hAnsi="宋体" w:cs="宋体" w:hint="eastAsia"/>
                <w:b/>
                <w:bCs/>
                <w:kern w:val="0"/>
              </w:rPr>
              <w:t>证明材料提供复印件加盖公章</w:t>
            </w:r>
          </w:p>
        </w:tc>
      </w:tr>
      <w:tr w:rsidR="00CA759A">
        <w:trPr>
          <w:trHeight w:val="876"/>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vMerge w:val="restart"/>
            <w:tcBorders>
              <w:top w:val="nil"/>
              <w:left w:val="single" w:sz="8" w:space="0" w:color="auto"/>
              <w:bottom w:val="single" w:sz="8" w:space="0" w:color="000000"/>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书面声明</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1</w:t>
            </w:r>
            <w:r>
              <w:rPr>
                <w:rFonts w:ascii="宋体" w:hAnsi="宋体" w:cs="宋体"/>
                <w:kern w:val="0"/>
              </w:rPr>
              <w:t>.</w:t>
            </w:r>
            <w:r>
              <w:rPr>
                <w:rFonts w:ascii="宋体" w:hAnsi="宋体" w:cs="宋体" w:hint="eastAsia"/>
                <w:kern w:val="0"/>
              </w:rPr>
              <w:t>具有履行合同所必需的设备和专业技术能力（根据项目需求提供履行合同所必需的设备和专业技术能力的证明材料或承诺函）。</w:t>
            </w:r>
            <w:r>
              <w:rPr>
                <w:rFonts w:ascii="宋体" w:hAnsi="宋体" w:cs="宋体" w:hint="eastAsia"/>
                <w:b/>
                <w:bCs/>
                <w:kern w:val="0"/>
              </w:rPr>
              <w:t>提供原件加盖公章</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2.</w:t>
            </w:r>
            <w:r>
              <w:rPr>
                <w:rFonts w:ascii="宋体" w:hAnsi="宋体" w:hint="eastAsia"/>
              </w:rPr>
              <w:t xml:space="preserve"> </w:t>
            </w:r>
            <w:r>
              <w:rPr>
                <w:rFonts w:ascii="宋体" w:hAnsi="宋体" w:cs="宋体" w:hint="eastAsia"/>
                <w:kern w:val="0"/>
              </w:rPr>
              <w:t>参加本次采购活动前三年内，在经营活动中没有重大违法记录（提供参加本次采购活动前3年内在经营活动中没有重大违法记录的书面声明）；</w:t>
            </w:r>
            <w:r>
              <w:rPr>
                <w:rFonts w:ascii="宋体" w:hAnsi="宋体" w:cs="宋体" w:hint="eastAsia"/>
                <w:b/>
                <w:bCs/>
                <w:kern w:val="0"/>
              </w:rPr>
              <w:t>提供原件加盖公章</w:t>
            </w:r>
          </w:p>
        </w:tc>
      </w:tr>
      <w:tr w:rsidR="00CA759A">
        <w:trPr>
          <w:trHeight w:val="1452"/>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信用记录</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hint="eastAsia"/>
                <w:b/>
                <w:bCs/>
                <w:kern w:val="0"/>
              </w:rPr>
              <w:t>提供“信用中国”相关查询截屏打印件加盖公章。</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非联合体要求</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本项目不接受联合体投标。</w:t>
            </w:r>
          </w:p>
        </w:tc>
      </w:tr>
      <w:tr w:rsidR="00CA759A">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响应评审</w:t>
            </w: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投标有效期</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120日历天。</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投标报价</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唯一报价且满足投标一览表要求。</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合同偏离</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满足合同条款偏离表要求。</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技术偏离</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满足技术规格偏离表要求。</w:t>
            </w:r>
          </w:p>
        </w:tc>
      </w:tr>
      <w:tr w:rsidR="00CA759A">
        <w:trPr>
          <w:trHeight w:val="300"/>
        </w:trPr>
        <w:tc>
          <w:tcPr>
            <w:tcW w:w="744" w:type="dxa"/>
            <w:vMerge/>
            <w:tcBorders>
              <w:top w:val="nil"/>
              <w:left w:val="single" w:sz="8" w:space="0" w:color="auto"/>
              <w:bottom w:val="single" w:sz="8" w:space="0" w:color="000000"/>
              <w:right w:val="single" w:sz="8" w:space="0" w:color="auto"/>
            </w:tcBorders>
            <w:vAlign w:val="center"/>
          </w:tcPr>
          <w:p w:rsidR="00CA759A"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其他</w:t>
            </w:r>
          </w:p>
        </w:tc>
        <w:tc>
          <w:tcPr>
            <w:tcW w:w="5342" w:type="dxa"/>
            <w:tcBorders>
              <w:top w:val="nil"/>
              <w:left w:val="nil"/>
              <w:bottom w:val="single" w:sz="8" w:space="0" w:color="auto"/>
              <w:right w:val="single" w:sz="8"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hint="eastAsia"/>
                <w:kern w:val="0"/>
              </w:rPr>
              <w:t>法律法规规定的其他必须符合的要求。</w:t>
            </w:r>
          </w:p>
        </w:tc>
      </w:tr>
      <w:bookmarkEnd w:id="80"/>
    </w:tbl>
    <w:p w:rsidR="00CA759A" w:rsidRDefault="00CA759A">
      <w:pPr>
        <w:rPr>
          <w:rFonts w:ascii="宋体" w:hAnsi="宋体" w:hint="eastAsia"/>
        </w:rPr>
      </w:pPr>
    </w:p>
    <w:p w:rsidR="00CA759A" w:rsidRDefault="00000000">
      <w:pPr>
        <w:rPr>
          <w:rFonts w:ascii="宋体" w:hAnsi="宋体" w:hint="eastAsia"/>
          <w:b/>
          <w:bCs/>
        </w:rPr>
      </w:pPr>
      <w:r>
        <w:rPr>
          <w:rFonts w:ascii="宋体" w:hAnsi="宋体"/>
          <w:b/>
          <w:bCs/>
        </w:rPr>
        <w:t>2.2详细评审</w:t>
      </w:r>
    </w:p>
    <w:p w:rsidR="00CA759A" w:rsidRDefault="00000000">
      <w:pPr>
        <w:rPr>
          <w:rFonts w:ascii="宋体" w:hAnsi="宋体" w:hint="eastAsia"/>
          <w:b/>
          <w:bCs/>
        </w:rPr>
      </w:pPr>
      <w:r>
        <w:rPr>
          <w:rFonts w:ascii="宋体" w:hAnsi="宋体"/>
          <w:b/>
          <w:bCs/>
        </w:rPr>
        <w:t>详细评审</w:t>
      </w:r>
    </w:p>
    <w:p w:rsidR="00CA759A" w:rsidRDefault="00000000">
      <w:pPr>
        <w:pStyle w:val="HTML"/>
        <w:rPr>
          <w:rFonts w:ascii="宋体" w:hAnsi="宋体" w:hint="eastAsia"/>
          <w:b/>
          <w:bCs/>
        </w:rPr>
      </w:pPr>
      <w:r>
        <w:rPr>
          <w:rFonts w:ascii="宋体" w:hAnsi="宋体"/>
          <w:b/>
          <w:bCs/>
        </w:rPr>
        <w:t>2.2.1价格评审（</w:t>
      </w:r>
      <w:r>
        <w:rPr>
          <w:rFonts w:ascii="宋体" w:hAnsi="宋体" w:hint="eastAsia"/>
          <w:b/>
          <w:bCs/>
        </w:rPr>
        <w:t>45</w:t>
      </w:r>
      <w:r>
        <w:rPr>
          <w:rFonts w:ascii="宋体" w:hAnsi="宋体"/>
          <w:b/>
          <w:bCs/>
        </w:rPr>
        <w:t>分）：</w:t>
      </w:r>
    </w:p>
    <w:p w:rsidR="00CA759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评审基准价的计算原则：低价优先法；</w:t>
      </w:r>
    </w:p>
    <w:p w:rsidR="00CA759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价格分采用低价优先法计算，即以有效投标人报价中价格最低的投标报价为基准价</w:t>
      </w:r>
      <w:r>
        <w:rPr>
          <w:rFonts w:ascii="宋体" w:hAnsi="宋体" w:hint="eastAsia"/>
          <w:sz w:val="24"/>
          <w:szCs w:val="24"/>
        </w:rPr>
        <w:t>（国产设备的评标基准价为其含税总价，进口设备的评标基准价为其不含税总价），</w:t>
      </w:r>
      <w:r>
        <w:rPr>
          <w:rFonts w:ascii="宋体" w:hAnsi="宋体"/>
          <w:sz w:val="24"/>
          <w:szCs w:val="24"/>
        </w:rPr>
        <w:t>其基准价格分为满分。</w:t>
      </w:r>
    </w:p>
    <w:p w:rsidR="00CA759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投标报价得分=（评标基准价/投标报价）×</w:t>
      </w:r>
      <w:r>
        <w:rPr>
          <w:rFonts w:ascii="宋体" w:hAnsi="宋体" w:hint="eastAsia"/>
          <w:sz w:val="24"/>
          <w:szCs w:val="24"/>
        </w:rPr>
        <w:t>45</w:t>
      </w:r>
      <w:r>
        <w:rPr>
          <w:rFonts w:ascii="宋体" w:hAnsi="宋体"/>
          <w:sz w:val="24"/>
          <w:szCs w:val="24"/>
        </w:rPr>
        <w:t>，结果保留到小数点后两位。</w:t>
      </w:r>
    </w:p>
    <w:p w:rsidR="00CA759A" w:rsidRDefault="00000000">
      <w:pPr>
        <w:pStyle w:val="HTML"/>
        <w:rPr>
          <w:rFonts w:ascii="宋体" w:hAnsi="宋体" w:hint="eastAsia"/>
          <w:b/>
          <w:bCs/>
        </w:rPr>
      </w:pPr>
      <w:r>
        <w:rPr>
          <w:rFonts w:ascii="宋体" w:hAnsi="宋体"/>
          <w:b/>
          <w:bCs/>
        </w:rPr>
        <w:t>2.2.2商务、技术评审（</w:t>
      </w:r>
      <w:r>
        <w:rPr>
          <w:rFonts w:ascii="宋体" w:hAnsi="宋体" w:hint="eastAsia"/>
          <w:b/>
          <w:bCs/>
        </w:rPr>
        <w:t>55</w:t>
      </w:r>
      <w:r>
        <w:rPr>
          <w:rFonts w:ascii="宋体" w:hAnsi="宋体"/>
          <w:b/>
          <w:bCs/>
        </w:rPr>
        <w:t>分）：</w:t>
      </w:r>
    </w:p>
    <w:tbl>
      <w:tblPr>
        <w:tblW w:w="8522" w:type="dxa"/>
        <w:jc w:val="center"/>
        <w:tblLayout w:type="fixed"/>
        <w:tblLook w:val="04A0" w:firstRow="1" w:lastRow="0" w:firstColumn="1" w:lastColumn="0" w:noHBand="0" w:noVBand="1"/>
      </w:tblPr>
      <w:tblGrid>
        <w:gridCol w:w="437"/>
        <w:gridCol w:w="1118"/>
        <w:gridCol w:w="5857"/>
        <w:gridCol w:w="1110"/>
      </w:tblGrid>
      <w:tr w:rsidR="00CA759A">
        <w:trPr>
          <w:trHeight w:val="280"/>
          <w:tblHeader/>
          <w:jc w:val="center"/>
        </w:trPr>
        <w:tc>
          <w:tcPr>
            <w:tcW w:w="437"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序号</w:t>
            </w:r>
          </w:p>
        </w:tc>
        <w:tc>
          <w:tcPr>
            <w:tcW w:w="1118" w:type="dxa"/>
            <w:tcBorders>
              <w:top w:val="single" w:sz="4" w:space="0" w:color="auto"/>
              <w:left w:val="nil"/>
              <w:bottom w:val="single" w:sz="4" w:space="0" w:color="auto"/>
              <w:right w:val="single" w:sz="4" w:space="0" w:color="auto"/>
            </w:tcBorders>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评分因素</w:t>
            </w:r>
          </w:p>
        </w:tc>
        <w:tc>
          <w:tcPr>
            <w:tcW w:w="5857" w:type="dxa"/>
            <w:tcBorders>
              <w:top w:val="single" w:sz="4" w:space="0" w:color="auto"/>
              <w:left w:val="nil"/>
              <w:bottom w:val="single" w:sz="4" w:space="0" w:color="auto"/>
              <w:right w:val="single" w:sz="4" w:space="0" w:color="auto"/>
            </w:tcBorders>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评分标准</w:t>
            </w:r>
          </w:p>
        </w:tc>
        <w:tc>
          <w:tcPr>
            <w:tcW w:w="1110" w:type="dxa"/>
            <w:tcBorders>
              <w:top w:val="single" w:sz="4" w:space="0" w:color="auto"/>
              <w:left w:val="nil"/>
              <w:bottom w:val="single" w:sz="4" w:space="0" w:color="auto"/>
              <w:right w:val="single" w:sz="4" w:space="0" w:color="auto"/>
            </w:tcBorders>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分值</w:t>
            </w:r>
          </w:p>
        </w:tc>
      </w:tr>
      <w:tr w:rsidR="00CA759A">
        <w:trPr>
          <w:trHeight w:val="810"/>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kern w:val="0"/>
              </w:rPr>
              <w:t>1</w:t>
            </w:r>
          </w:p>
        </w:tc>
        <w:tc>
          <w:tcPr>
            <w:tcW w:w="1118" w:type="dxa"/>
            <w:tcBorders>
              <w:top w:val="nil"/>
              <w:left w:val="nil"/>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Theme="minorEastAsia" w:eastAsiaTheme="minorEastAsia" w:hAnsiTheme="minorEastAsia" w:cstheme="minorEastAsia" w:hint="eastAsia"/>
                <w:bCs/>
                <w:sz w:val="24"/>
                <w:szCs w:val="24"/>
              </w:rPr>
              <w:t>样品总体评价</w:t>
            </w:r>
          </w:p>
        </w:tc>
        <w:tc>
          <w:tcPr>
            <w:tcW w:w="5857" w:type="dxa"/>
            <w:tcBorders>
              <w:top w:val="nil"/>
              <w:left w:val="nil"/>
              <w:bottom w:val="single" w:sz="4" w:space="0" w:color="auto"/>
              <w:right w:val="single" w:sz="4" w:space="0" w:color="auto"/>
            </w:tcBorders>
            <w:vAlign w:val="center"/>
          </w:tcPr>
          <w:p w:rsidR="00CA759A" w:rsidRDefault="00000000">
            <w:pPr>
              <w:widowControl/>
              <w:rPr>
                <w:rFonts w:asciiTheme="minorEastAsia" w:eastAsiaTheme="minorEastAsia" w:hAnsiTheme="minorEastAsia" w:cs="宋体" w:hint="eastAsia"/>
                <w:bCs/>
              </w:rPr>
            </w:pPr>
            <w:r>
              <w:rPr>
                <w:rFonts w:asciiTheme="minorEastAsia" w:eastAsiaTheme="minorEastAsia" w:hAnsiTheme="minorEastAsia" w:cs="宋体" w:hint="eastAsia"/>
                <w:bCs/>
              </w:rPr>
              <w:t>根据样品的色彩、图案、花色、美观性，舒适性进行打分：</w:t>
            </w:r>
          </w:p>
          <w:p w:rsidR="00CA759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美观度及舒适性优异，色彩图案花色非常满足使用要求</w:t>
            </w:r>
            <w:r>
              <w:rPr>
                <w:rFonts w:asciiTheme="minorEastAsia" w:eastAsiaTheme="minorEastAsia" w:hAnsiTheme="minorEastAsia" w:cs="宋体" w:hint="eastAsia"/>
                <w:bCs/>
              </w:rPr>
              <w:t>10分;</w:t>
            </w:r>
          </w:p>
          <w:p w:rsidR="00CA759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美观度及舒适性良好，色彩图案花色满足使用要求</w:t>
            </w:r>
            <w:r>
              <w:rPr>
                <w:rFonts w:asciiTheme="minorEastAsia" w:eastAsiaTheme="minorEastAsia" w:hAnsiTheme="minorEastAsia" w:cs="宋体" w:hint="eastAsia"/>
                <w:bCs/>
              </w:rPr>
              <w:t>良7分;</w:t>
            </w:r>
          </w:p>
          <w:p w:rsidR="00CA759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美观度及舒适性一般，色彩图案花色比较满足使用要求</w:t>
            </w:r>
            <w:r>
              <w:rPr>
                <w:rFonts w:asciiTheme="minorEastAsia" w:eastAsiaTheme="minorEastAsia" w:hAnsiTheme="minorEastAsia" w:cs="宋体" w:hint="eastAsia"/>
                <w:bCs/>
              </w:rPr>
              <w:t>4分;</w:t>
            </w:r>
          </w:p>
          <w:p w:rsidR="00CA759A" w:rsidRDefault="00000000">
            <w:pPr>
              <w:widowControl/>
              <w:rPr>
                <w:rFonts w:ascii="宋体" w:hAnsi="宋体" w:hint="eastAsia"/>
              </w:rPr>
            </w:pPr>
            <w:r>
              <w:rPr>
                <w:rFonts w:asciiTheme="minorEastAsia" w:eastAsiaTheme="minorEastAsia" w:hAnsiTheme="minorEastAsia" w:cs="宋体"/>
                <w:bCs/>
              </w:rPr>
              <w:t>美观度及舒适性较差，色彩图案花色基本满足使用要求</w:t>
            </w:r>
            <w:r>
              <w:rPr>
                <w:rFonts w:asciiTheme="minorEastAsia" w:eastAsiaTheme="minorEastAsia" w:hAnsiTheme="minorEastAsia" w:cs="宋体" w:hint="eastAsia"/>
                <w:bCs/>
              </w:rPr>
              <w:t>差1分。</w:t>
            </w:r>
          </w:p>
        </w:tc>
        <w:tc>
          <w:tcPr>
            <w:tcW w:w="1110" w:type="dxa"/>
            <w:tcBorders>
              <w:top w:val="nil"/>
              <w:left w:val="nil"/>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10</w:t>
            </w:r>
          </w:p>
        </w:tc>
      </w:tr>
      <w:tr w:rsidR="00CA759A">
        <w:trPr>
          <w:trHeight w:val="496"/>
          <w:jc w:val="center"/>
        </w:trPr>
        <w:tc>
          <w:tcPr>
            <w:tcW w:w="437"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kern w:val="0"/>
              </w:rPr>
              <w:t>2</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Theme="minorEastAsia" w:eastAsiaTheme="minorEastAsia" w:hAnsiTheme="minorEastAsia" w:cs="宋体" w:hint="eastAsia"/>
                <w:bCs/>
              </w:rPr>
              <w:t>样品的质量</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依据招标文件要求对样品的材质进行打分: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材质质感优异</w:t>
            </w:r>
            <w:r>
              <w:rPr>
                <w:rFonts w:asciiTheme="minorEastAsia" w:eastAsiaTheme="minorEastAsia" w:hAnsiTheme="minorEastAsia" w:cs="宋体" w:hint="eastAsia"/>
                <w:bCs/>
              </w:rPr>
              <w:t>10分;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w:t>
            </w:r>
            <w:r>
              <w:rPr>
                <w:rFonts w:asciiTheme="minorEastAsia" w:eastAsiaTheme="minorEastAsia" w:hAnsiTheme="minorEastAsia" w:cs="宋体" w:hint="eastAsia"/>
                <w:bCs/>
              </w:rPr>
              <w:t>良</w:t>
            </w:r>
            <w:r>
              <w:rPr>
                <w:rFonts w:asciiTheme="minorEastAsia" w:eastAsiaTheme="minorEastAsia" w:hAnsiTheme="minorEastAsia" w:cs="宋体"/>
                <w:bCs/>
              </w:rPr>
              <w:t>好</w:t>
            </w:r>
            <w:r>
              <w:rPr>
                <w:rFonts w:asciiTheme="minorEastAsia" w:eastAsiaTheme="minorEastAsia" w:hAnsiTheme="minorEastAsia" w:cs="宋体" w:hint="eastAsia"/>
                <w:bCs/>
              </w:rPr>
              <w:t>7分;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w:t>
            </w:r>
            <w:r>
              <w:rPr>
                <w:rFonts w:asciiTheme="minorEastAsia" w:eastAsiaTheme="minorEastAsia" w:hAnsiTheme="minorEastAsia" w:cs="宋体" w:hint="eastAsia"/>
                <w:bCs/>
              </w:rPr>
              <w:t>一般4分;</w:t>
            </w:r>
          </w:p>
          <w:p w:rsidR="00CA759A" w:rsidRDefault="00000000">
            <w:pPr>
              <w:rPr>
                <w:rFonts w:ascii="宋体" w:hAnsi="宋体" w:hint="eastAsia"/>
              </w:rPr>
            </w:pPr>
            <w:r>
              <w:rPr>
                <w:rFonts w:asciiTheme="minorEastAsia" w:eastAsiaTheme="minorEastAsia" w:hAnsiTheme="minorEastAsia" w:cs="宋体"/>
                <w:bCs/>
              </w:rPr>
              <w:t>材质质感较</w:t>
            </w:r>
            <w:r>
              <w:rPr>
                <w:rFonts w:asciiTheme="minorEastAsia" w:eastAsiaTheme="minorEastAsia" w:hAnsiTheme="minorEastAsia" w:cs="宋体" w:hint="eastAsia"/>
                <w:bCs/>
              </w:rPr>
              <w:t>差1分。</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10</w:t>
            </w:r>
          </w:p>
        </w:tc>
      </w:tr>
      <w:tr w:rsidR="00CA759A">
        <w:trPr>
          <w:trHeight w:val="1629"/>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3</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Theme="minorEastAsia" w:eastAsiaTheme="minorEastAsia" w:hAnsiTheme="minorEastAsia" w:cs="宋体" w:hint="eastAsia"/>
                <w:bCs/>
              </w:rPr>
              <w:t>样品的做工</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依据招标文件中对样品做工要求进行打分: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分为做工精细10分;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做工良好7分;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做工一般4分;</w:t>
            </w:r>
          </w:p>
          <w:p w:rsidR="00CA759A" w:rsidRDefault="00000000">
            <w:pPr>
              <w:rPr>
                <w:rFonts w:ascii="宋体" w:hAnsi="宋体" w:hint="eastAsia"/>
              </w:rPr>
            </w:pPr>
            <w:r>
              <w:rPr>
                <w:rFonts w:asciiTheme="minorEastAsia" w:eastAsiaTheme="minorEastAsia" w:hAnsiTheme="minorEastAsia" w:cs="宋体" w:hint="eastAsia"/>
                <w:bCs/>
              </w:rPr>
              <w:t>做工较差1分。</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10</w:t>
            </w:r>
          </w:p>
        </w:tc>
      </w:tr>
      <w:tr w:rsidR="00CA759A">
        <w:trPr>
          <w:trHeight w:val="1771"/>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kern w:val="0"/>
              </w:rPr>
              <w:lastRenderedPageBreak/>
              <w:t>4</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Theme="minorEastAsia" w:eastAsiaTheme="minorEastAsia" w:hAnsiTheme="minorEastAsia" w:cs="宋体" w:hint="eastAsia"/>
                <w:bCs/>
              </w:rPr>
              <w:t>企业业绩</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宋体" w:hAnsi="宋体" w:hint="eastAsia"/>
              </w:rPr>
            </w:pPr>
            <w:r>
              <w:rPr>
                <w:rFonts w:asciiTheme="minorEastAsia" w:eastAsiaTheme="minorEastAsia" w:hAnsiTheme="minorEastAsia" w:hint="eastAsia"/>
              </w:rPr>
              <w:t>投标人提供202</w:t>
            </w:r>
            <w:r>
              <w:rPr>
                <w:rFonts w:asciiTheme="minorEastAsia" w:eastAsiaTheme="minorEastAsia" w:hAnsiTheme="minorEastAsia"/>
              </w:rPr>
              <w:t>2</w:t>
            </w:r>
            <w:r>
              <w:rPr>
                <w:rFonts w:asciiTheme="minorEastAsia" w:eastAsiaTheme="minorEastAsia" w:hAnsiTheme="minorEastAsia" w:hint="eastAsia"/>
              </w:rPr>
              <w:t>年6月1日以来签订的学生公寓套装卧具销售业绩（销售数量须在1000套及以上，须提供合同复印件，以签订合同时间为准；</w:t>
            </w:r>
            <w:proofErr w:type="gramStart"/>
            <w:r>
              <w:rPr>
                <w:rFonts w:asciiTheme="minorEastAsia" w:eastAsiaTheme="minorEastAsia" w:hAnsiTheme="minorEastAsia" w:hint="eastAsia"/>
              </w:rPr>
              <w:t>若合同</w:t>
            </w:r>
            <w:proofErr w:type="gramEnd"/>
            <w:r>
              <w:rPr>
                <w:rFonts w:asciiTheme="minorEastAsia" w:eastAsiaTheme="minorEastAsia" w:hAnsiTheme="minorEastAsia" w:hint="eastAsia"/>
              </w:rPr>
              <w:t>中无销售数量的，须提供</w:t>
            </w:r>
            <w:proofErr w:type="gramStart"/>
            <w:r>
              <w:rPr>
                <w:rFonts w:asciiTheme="minorEastAsia" w:eastAsiaTheme="minorEastAsia" w:hAnsiTheme="minorEastAsia" w:hint="eastAsia"/>
              </w:rPr>
              <w:t>含销售</w:t>
            </w:r>
            <w:proofErr w:type="gramEnd"/>
            <w:r>
              <w:rPr>
                <w:rFonts w:asciiTheme="minorEastAsia" w:eastAsiaTheme="minorEastAsia" w:hAnsiTheme="minorEastAsia" w:hint="eastAsia"/>
              </w:rPr>
              <w:t>数量的甲方证明，并加盖甲方公章），以上业绩每提供一份得1分，最高得10分。</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10</w:t>
            </w:r>
          </w:p>
        </w:tc>
      </w:tr>
      <w:tr w:rsidR="00CA759A">
        <w:trPr>
          <w:trHeight w:val="1257"/>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5</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Theme="minorEastAsia" w:eastAsiaTheme="minorEastAsia" w:hAnsiTheme="minorEastAsia" w:cs="宋体" w:hint="eastAsia"/>
                <w:bCs/>
              </w:rPr>
            </w:pPr>
            <w:r>
              <w:rPr>
                <w:rFonts w:asciiTheme="minorEastAsia" w:eastAsiaTheme="minorEastAsia" w:hAnsiTheme="minorEastAsia" w:cs="宋体" w:hint="eastAsia"/>
                <w:bCs/>
              </w:rPr>
              <w:t>售后服务</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投标人具有售后服务机构，提供相关证明材料得1分，不提供不得分;</w:t>
            </w:r>
          </w:p>
          <w:p w:rsidR="00CA759A" w:rsidRDefault="00000000">
            <w:pPr>
              <w:rPr>
                <w:rFonts w:asciiTheme="minorEastAsia" w:eastAsiaTheme="minorEastAsia" w:hAnsiTheme="minorEastAsia" w:hint="eastAsia"/>
              </w:rPr>
            </w:pPr>
            <w:r>
              <w:rPr>
                <w:rFonts w:asciiTheme="minorEastAsia" w:eastAsiaTheme="minorEastAsia" w:hAnsiTheme="minorEastAsia" w:cs="宋体" w:hint="eastAsia"/>
                <w:bCs/>
              </w:rPr>
              <w:t>根据售后维修响应时间打分，承诺售后维修响应时间在2小时内，得2分，其余不得分。</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3</w:t>
            </w:r>
          </w:p>
        </w:tc>
      </w:tr>
      <w:tr w:rsidR="00CA759A">
        <w:trPr>
          <w:trHeight w:val="977"/>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6</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Theme="minorEastAsia" w:eastAsiaTheme="minorEastAsia" w:hAnsiTheme="minorEastAsia" w:cs="宋体" w:hint="eastAsia"/>
                <w:bCs/>
              </w:rPr>
            </w:pPr>
            <w:r>
              <w:rPr>
                <w:rFonts w:asciiTheme="minorEastAsia" w:eastAsiaTheme="minorEastAsia" w:hAnsiTheme="minorEastAsia" w:cs="宋体" w:hint="eastAsia"/>
                <w:bCs/>
              </w:rPr>
              <w:t>赠送贫困生卧具</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Theme="minorEastAsia" w:eastAsiaTheme="minorEastAsia" w:hAnsiTheme="minorEastAsia" w:hint="eastAsia"/>
              </w:rPr>
            </w:pPr>
            <w:r>
              <w:rPr>
                <w:rFonts w:asciiTheme="minorEastAsia" w:eastAsiaTheme="minorEastAsia" w:hAnsiTheme="minorEastAsia" w:cs="宋体" w:hint="eastAsia"/>
                <w:bCs/>
              </w:rPr>
              <w:t>根据投标人赠送套数进行打分，赠送套数最多的得5分，其余得分=（赠送套数/赠送最多套数）*5。</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5</w:t>
            </w:r>
          </w:p>
        </w:tc>
      </w:tr>
      <w:tr w:rsidR="00CA759A">
        <w:trPr>
          <w:trHeight w:val="1133"/>
          <w:jc w:val="center"/>
        </w:trPr>
        <w:tc>
          <w:tcPr>
            <w:tcW w:w="437" w:type="dxa"/>
            <w:tcBorders>
              <w:top w:val="nil"/>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7</w:t>
            </w:r>
          </w:p>
        </w:tc>
        <w:tc>
          <w:tcPr>
            <w:tcW w:w="1118"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Theme="minorEastAsia" w:eastAsiaTheme="minorEastAsia" w:hAnsiTheme="minorEastAsia" w:cs="宋体" w:hint="eastAsia"/>
                <w:bCs/>
              </w:rPr>
            </w:pPr>
            <w:r>
              <w:rPr>
                <w:rFonts w:asciiTheme="minorEastAsia" w:eastAsiaTheme="minorEastAsia" w:hAnsiTheme="minorEastAsia" w:cs="宋体" w:hint="eastAsia"/>
                <w:bCs/>
              </w:rPr>
              <w:t>服务方案</w:t>
            </w:r>
          </w:p>
        </w:tc>
        <w:tc>
          <w:tcPr>
            <w:tcW w:w="5857" w:type="dxa"/>
            <w:tcBorders>
              <w:top w:val="single" w:sz="4" w:space="0" w:color="auto"/>
              <w:left w:val="single" w:sz="4" w:space="0" w:color="auto"/>
              <w:bottom w:val="single" w:sz="4" w:space="0" w:color="auto"/>
              <w:right w:val="single" w:sz="4" w:space="0" w:color="auto"/>
            </w:tcBorders>
            <w:vAlign w:val="center"/>
          </w:tcPr>
          <w:p w:rsidR="00CA759A" w:rsidRDefault="00000000">
            <w:pPr>
              <w:rPr>
                <w:rFonts w:asciiTheme="minorEastAsia" w:eastAsiaTheme="minorEastAsia" w:hAnsiTheme="minorEastAsia" w:cs="宋体" w:hint="eastAsia"/>
                <w:bCs/>
              </w:rPr>
            </w:pPr>
            <w:bookmarkStart w:id="81" w:name="_Hlk200633797"/>
            <w:r>
              <w:rPr>
                <w:rFonts w:asciiTheme="minorEastAsia" w:eastAsiaTheme="minorEastAsia" w:hAnsiTheme="minorEastAsia" w:cs="宋体" w:hint="eastAsia"/>
                <w:bCs/>
              </w:rPr>
              <w:t>根据投标人所提供的服务方案进行综合打分，服务方案包含但不限于为学生宿舍提供免费更换（更换的新窗帘阻燃等级不低于B2级）或修补窗帘服务、提供卧具编号印刷工具、主要卧具质保期、售后服务范围等内容</w:t>
            </w:r>
            <w:bookmarkEnd w:id="81"/>
            <w:r>
              <w:rPr>
                <w:rFonts w:asciiTheme="minorEastAsia" w:eastAsiaTheme="minorEastAsia" w:hAnsiTheme="minorEastAsia" w:cs="宋体" w:hint="eastAsia"/>
                <w:bCs/>
              </w:rPr>
              <w:t>：</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服务方案优秀得7分;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服务方案良好得5分;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服务方案一般得3分;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服务方案较差得1分;</w:t>
            </w:r>
          </w:p>
          <w:p w:rsidR="00CA759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不提供者不得分。</w:t>
            </w:r>
          </w:p>
        </w:tc>
        <w:tc>
          <w:tcPr>
            <w:tcW w:w="1110" w:type="dxa"/>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hint="eastAsia"/>
              </w:rPr>
            </w:pPr>
            <w:r>
              <w:rPr>
                <w:rFonts w:ascii="宋体" w:hAnsi="宋体" w:hint="eastAsia"/>
              </w:rPr>
              <w:t>7</w:t>
            </w:r>
          </w:p>
        </w:tc>
      </w:tr>
    </w:tbl>
    <w:p w:rsidR="00CA759A" w:rsidRDefault="00000000">
      <w:pPr>
        <w:rPr>
          <w:rFonts w:ascii="宋体"/>
          <w:b/>
        </w:rPr>
      </w:pPr>
      <w:r>
        <w:rPr>
          <w:rFonts w:ascii="宋体" w:hint="eastAsia"/>
          <w:b/>
        </w:rPr>
        <w:t>说明：</w:t>
      </w:r>
    </w:p>
    <w:p w:rsidR="00CA759A" w:rsidRDefault="00000000">
      <w:pPr>
        <w:adjustRightInd w:val="0"/>
        <w:snapToGrid w:val="0"/>
        <w:spacing w:line="360" w:lineRule="auto"/>
        <w:ind w:firstLineChars="200" w:firstLine="420"/>
        <w:rPr>
          <w:rFonts w:ascii="宋体" w:cs="宋体"/>
          <w:b/>
          <w:kern w:val="0"/>
        </w:rPr>
      </w:pPr>
      <w:r>
        <w:rPr>
          <w:rFonts w:ascii="宋体" w:cs="宋体" w:hint="eastAsia"/>
          <w:kern w:val="0"/>
        </w:rPr>
        <w:t>价格标部分优惠政策如下：</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2、小</w:t>
      </w:r>
      <w:proofErr w:type="gramStart"/>
      <w:r>
        <w:rPr>
          <w:rFonts w:ascii="宋体" w:cs="宋体" w:hint="eastAsia"/>
          <w:kern w:val="0"/>
        </w:rPr>
        <w:t>微企业</w:t>
      </w:r>
      <w:proofErr w:type="gramEnd"/>
      <w:r>
        <w:rPr>
          <w:rFonts w:ascii="宋体" w:cs="宋体" w:hint="eastAsia"/>
          <w:kern w:val="0"/>
        </w:rPr>
        <w:t>的价格扣除</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2.1、对小</w:t>
      </w:r>
      <w:proofErr w:type="gramStart"/>
      <w:r>
        <w:rPr>
          <w:rFonts w:ascii="宋体" w:cs="宋体" w:hint="eastAsia"/>
          <w:kern w:val="0"/>
        </w:rPr>
        <w:t>微企业</w:t>
      </w:r>
      <w:proofErr w:type="gramEnd"/>
      <w:r>
        <w:rPr>
          <w:rFonts w:ascii="宋体" w:cs="宋体" w:hint="eastAsia"/>
          <w:kern w:val="0"/>
        </w:rPr>
        <w:t>生产的产品给予投标价的10.00%价格扣除，用扣除后的价格参与评审。</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2.3、小企业（含小型、微型企业）应当同时符合以下条件：</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（1）供应商为小企业，且符合中小企业划分标准；</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（2）提供本企业制造的货物、承担的工程或者服务，或者提供其他小企业制造的货物。如果提供的货物为大中型企业注册商标的货物，视同大中型企业。</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lastRenderedPageBreak/>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3、监狱和戒毒企业的价格扣除</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3.1.本项目对监狱和戒毒企业（简称监狱企业），给予10%的价格扣除，用扣除后的价格参与评审。</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3.2.监狱企业需提供由省级以上监狱管理局、戒毒管理局（含新疆生产建设兵团）出具的属于监狱企业的证明文件。</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3.3.监狱企业标准请参照《关于政府采购支持监狱企业发展有关问题的通知》（财库[2014]68号）。</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4、残疾人福利性单位的价格扣除</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4.1.本项目对残疾人福利性单位，给予10%的价格扣除，用扣除后的价格参与评审。</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4.2.残疾人福利单位需按照采购文件的要求提供《残疾人福利性单位声明函》。</w:t>
      </w:r>
    </w:p>
    <w:p w:rsidR="00CA759A" w:rsidRDefault="00000000">
      <w:pPr>
        <w:adjustRightInd w:val="0"/>
        <w:snapToGrid w:val="0"/>
        <w:spacing w:line="360" w:lineRule="auto"/>
        <w:ind w:firstLineChars="200" w:firstLine="420"/>
        <w:rPr>
          <w:rFonts w:ascii="宋体" w:cs="宋体"/>
          <w:kern w:val="0"/>
        </w:rPr>
      </w:pPr>
      <w:r>
        <w:rPr>
          <w:rFonts w:ascii="宋体" w:cs="宋体" w:hint="eastAsia"/>
          <w:kern w:val="0"/>
        </w:rPr>
        <w:t>4.3.残疾人福利单位标准请参照《关于促进残疾人就业政府采购政策的通知》（财库〔2017〕141号）。</w:t>
      </w:r>
    </w:p>
    <w:p w:rsidR="00CA759A" w:rsidRDefault="00000000">
      <w:pPr>
        <w:adjustRightInd w:val="0"/>
        <w:snapToGrid w:val="0"/>
        <w:spacing w:line="360" w:lineRule="auto"/>
        <w:ind w:firstLineChars="200" w:firstLine="420"/>
        <w:rPr>
          <w:rFonts w:ascii="宋体" w:hAnsi="宋体" w:cs="宋体" w:hint="eastAsia"/>
          <w:b/>
          <w:kern w:val="0"/>
        </w:rPr>
      </w:pPr>
      <w:r>
        <w:rPr>
          <w:rFonts w:ascii="宋体" w:cs="宋体" w:hint="eastAsia"/>
          <w:kern w:val="0"/>
        </w:rPr>
        <w:t>5、监狱企业、残疾人福利单位属于小型、微型企业的，不重复享受政策。</w:t>
      </w:r>
    </w:p>
    <w:p w:rsidR="00CA759A" w:rsidRDefault="00000000">
      <w:pPr>
        <w:adjustRightInd w:val="0"/>
        <w:snapToGrid w:val="0"/>
        <w:spacing w:line="360" w:lineRule="auto"/>
        <w:ind w:firstLineChars="200" w:firstLine="420"/>
        <w:rPr>
          <w:rFonts w:ascii="宋体" w:hAnsi="宋体" w:hint="eastAsia"/>
        </w:rPr>
      </w:pPr>
      <w:r>
        <w:rPr>
          <w:rFonts w:ascii="宋体" w:hAnsi="宋体" w:cs="宋体" w:hint="eastAsia"/>
          <w:kern w:val="0"/>
        </w:rPr>
        <w:t>6、</w:t>
      </w:r>
      <w:r>
        <w:rPr>
          <w:rFonts w:ascii="宋体" w:hAnsi="宋体" w:hint="eastAsia"/>
          <w:bCs/>
        </w:rPr>
        <w:t>所有认证、证明和业绩除上表要求外均须提供有效的证明材料复印件加盖公章，原件备查</w:t>
      </w:r>
      <w:r>
        <w:rPr>
          <w:rFonts w:ascii="宋体" w:hAnsi="宋体" w:hint="eastAsia"/>
        </w:rPr>
        <w:t>。</w:t>
      </w:r>
    </w:p>
    <w:p w:rsidR="00CA759A" w:rsidRDefault="00CA759A">
      <w:pPr>
        <w:widowControl/>
        <w:jc w:val="left"/>
        <w:rPr>
          <w:rFonts w:asciiTheme="majorEastAsia" w:eastAsiaTheme="majorEastAsia" w:hAnsiTheme="majorEastAsia" w:hint="eastAsia"/>
          <w:b/>
          <w:bCs/>
          <w:sz w:val="44"/>
          <w:szCs w:val="44"/>
        </w:rPr>
      </w:pPr>
    </w:p>
    <w:p w:rsidR="00CA759A" w:rsidRDefault="00000000">
      <w:pPr>
        <w:widowControl/>
        <w:jc w:val="left"/>
        <w:rPr>
          <w:rFonts w:asciiTheme="majorEastAsia" w:eastAsiaTheme="majorEastAsia" w:hAnsiTheme="majorEastAsia" w:hint="eastAsia"/>
          <w:b/>
          <w:bCs/>
          <w:sz w:val="44"/>
          <w:szCs w:val="44"/>
        </w:rPr>
      </w:pPr>
      <w:bookmarkStart w:id="82" w:name="_Toc87364922"/>
      <w:bookmarkEnd w:id="68"/>
      <w:bookmarkEnd w:id="69"/>
      <w:r>
        <w:rPr>
          <w:rFonts w:asciiTheme="majorEastAsia" w:eastAsiaTheme="majorEastAsia" w:hAnsiTheme="majorEastAsia" w:hint="eastAsia"/>
        </w:rPr>
        <w:br w:type="page"/>
      </w:r>
    </w:p>
    <w:p w:rsidR="00CA759A" w:rsidRDefault="00000000">
      <w:pPr>
        <w:pStyle w:val="2"/>
        <w:numPr>
          <w:ilvl w:val="0"/>
          <w:numId w:val="18"/>
        </w:numPr>
        <w:adjustRightInd w:val="0"/>
        <w:snapToGrid w:val="0"/>
        <w:spacing w:before="0" w:after="0" w:line="540" w:lineRule="exact"/>
        <w:rPr>
          <w:rFonts w:asciiTheme="majorEastAsia" w:eastAsiaTheme="majorEastAsia" w:hAnsiTheme="majorEastAsia" w:cs="Times New Roman" w:hint="eastAsia"/>
        </w:rPr>
      </w:pPr>
      <w:bookmarkStart w:id="83" w:name="_Toc201678768"/>
      <w:r>
        <w:rPr>
          <w:rFonts w:asciiTheme="majorEastAsia" w:eastAsiaTheme="majorEastAsia" w:hAnsiTheme="majorEastAsia" w:cs="Times New Roman"/>
        </w:rPr>
        <w:lastRenderedPageBreak/>
        <w:t>投标文件格式</w:t>
      </w:r>
      <w:bookmarkEnd w:id="82"/>
      <w:bookmarkEnd w:id="83"/>
    </w:p>
    <w:p w:rsidR="00CA759A" w:rsidRDefault="00000000">
      <w:pPr>
        <w:rPr>
          <w:rFonts w:asciiTheme="majorEastAsia" w:eastAsiaTheme="majorEastAsia" w:hAnsiTheme="majorEastAsia" w:hint="eastAsia"/>
        </w:rPr>
      </w:pPr>
      <w:r>
        <w:rPr>
          <w:rFonts w:asciiTheme="majorEastAsia" w:eastAsiaTheme="majorEastAsia" w:hAnsiTheme="majorEastAsia"/>
        </w:rPr>
        <w:br w:type="page"/>
      </w:r>
    </w:p>
    <w:p w:rsidR="00CA759A" w:rsidRDefault="00000000">
      <w:pPr>
        <w:pStyle w:val="a1"/>
        <w:ind w:firstLine="0"/>
        <w:rPr>
          <w:rFonts w:asciiTheme="majorEastAsia" w:eastAsiaTheme="majorEastAsia" w:hAnsiTheme="majorEastAsia" w:hint="eastAsia"/>
        </w:rPr>
      </w:pPr>
      <w:r>
        <w:rPr>
          <w:rFonts w:asciiTheme="majorEastAsia" w:eastAsiaTheme="majorEastAsia" w:hAnsiTheme="majorEastAsia"/>
        </w:rPr>
        <w:lastRenderedPageBreak/>
        <w:t>封面：</w:t>
      </w:r>
    </w:p>
    <w:p w:rsidR="00CA759A" w:rsidRDefault="00000000">
      <w:pPr>
        <w:jc w:val="right"/>
        <w:rPr>
          <w:rFonts w:asciiTheme="majorEastAsia" w:eastAsiaTheme="majorEastAsia" w:hAnsiTheme="majorEastAsia" w:hint="eastAsia"/>
          <w:b/>
          <w:sz w:val="48"/>
          <w:szCs w:val="16"/>
        </w:rPr>
      </w:pPr>
      <w:bookmarkStart w:id="84" w:name="_Hlt26671244"/>
      <w:bookmarkStart w:id="85" w:name="_Hlt26955039"/>
      <w:bookmarkStart w:id="86" w:name="_Toc49090576"/>
      <w:bookmarkStart w:id="87" w:name="_Toc26554094"/>
      <w:bookmarkStart w:id="88" w:name="_Toc120614282"/>
      <w:bookmarkEnd w:id="84"/>
      <w:bookmarkEnd w:id="85"/>
      <w:r>
        <w:rPr>
          <w:rFonts w:asciiTheme="majorEastAsia" w:eastAsiaTheme="majorEastAsia" w:hAnsiTheme="majorEastAsia"/>
          <w:b/>
          <w:sz w:val="48"/>
          <w:szCs w:val="16"/>
        </w:rPr>
        <w:t>正本（副本）</w:t>
      </w:r>
    </w:p>
    <w:p w:rsidR="00CA759A" w:rsidRDefault="00CA759A">
      <w:pPr>
        <w:pStyle w:val="af0"/>
        <w:rPr>
          <w:rFonts w:asciiTheme="majorEastAsia" w:eastAsiaTheme="majorEastAsia" w:hAnsiTheme="majorEastAsia" w:hint="eastAsia"/>
          <w:b/>
          <w:sz w:val="72"/>
        </w:rPr>
      </w:pPr>
    </w:p>
    <w:p w:rsidR="00CA759A" w:rsidRDefault="00CA759A">
      <w:pPr>
        <w:pStyle w:val="af0"/>
        <w:rPr>
          <w:rFonts w:asciiTheme="majorEastAsia" w:eastAsiaTheme="majorEastAsia" w:hAnsiTheme="majorEastAsia" w:hint="eastAsia"/>
          <w:b/>
          <w:sz w:val="72"/>
        </w:rPr>
      </w:pPr>
    </w:p>
    <w:p w:rsidR="00CA759A" w:rsidRDefault="00000000">
      <w:pPr>
        <w:pStyle w:val="afff0"/>
        <w:ind w:firstLine="0"/>
        <w:jc w:val="center"/>
        <w:rPr>
          <w:rFonts w:asciiTheme="majorEastAsia" w:eastAsiaTheme="majorEastAsia" w:hAnsiTheme="majorEastAsia" w:hint="eastAsia"/>
          <w:b/>
          <w:bCs/>
          <w:sz w:val="84"/>
        </w:rPr>
      </w:pPr>
      <w:r>
        <w:rPr>
          <w:rFonts w:asciiTheme="majorEastAsia" w:eastAsiaTheme="majorEastAsia" w:hAnsiTheme="majorEastAsia"/>
          <w:b/>
          <w:bCs/>
          <w:sz w:val="84"/>
        </w:rPr>
        <w:t>投 标 文 件</w:t>
      </w:r>
    </w:p>
    <w:p w:rsidR="00CA759A" w:rsidRDefault="00CA759A">
      <w:pPr>
        <w:pStyle w:val="afff0"/>
        <w:ind w:firstLine="0"/>
        <w:jc w:val="center"/>
        <w:rPr>
          <w:rFonts w:asciiTheme="majorEastAsia" w:eastAsiaTheme="majorEastAsia" w:hAnsiTheme="majorEastAsia" w:hint="eastAsia"/>
          <w:b/>
          <w:bCs/>
          <w:sz w:val="32"/>
        </w:rPr>
      </w:pPr>
    </w:p>
    <w:p w:rsidR="00CA759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项目名称：XXXXX</w:t>
      </w:r>
    </w:p>
    <w:p w:rsidR="00CA759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项目编号：XXXXX</w:t>
      </w: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CA759A">
      <w:pPr>
        <w:pStyle w:val="afff0"/>
        <w:spacing w:before="0" w:after="0"/>
        <w:ind w:firstLine="0"/>
        <w:rPr>
          <w:rFonts w:asciiTheme="majorEastAsia" w:eastAsiaTheme="majorEastAsia" w:hAnsiTheme="majorEastAsia" w:hint="eastAsia"/>
        </w:rPr>
      </w:pPr>
    </w:p>
    <w:p w:rsidR="00CA759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投标人：XXXXXXXX</w:t>
      </w:r>
    </w:p>
    <w:p w:rsidR="00CA759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XXX年XXX月</w:t>
      </w:r>
    </w:p>
    <w:p w:rsidR="00CA759A" w:rsidRDefault="00CA759A">
      <w:pPr>
        <w:pStyle w:val="afff0"/>
        <w:ind w:firstLine="0"/>
        <w:jc w:val="center"/>
        <w:rPr>
          <w:rFonts w:asciiTheme="majorEastAsia" w:eastAsiaTheme="majorEastAsia" w:hAnsiTheme="majorEastAsia" w:hint="eastAsia"/>
          <w:b/>
          <w:bCs/>
          <w:sz w:val="32"/>
        </w:rPr>
      </w:pPr>
    </w:p>
    <w:p w:rsidR="00CA759A" w:rsidRDefault="00CA759A">
      <w:pPr>
        <w:spacing w:line="440" w:lineRule="exact"/>
        <w:jc w:val="center"/>
        <w:rPr>
          <w:rFonts w:asciiTheme="majorEastAsia" w:eastAsiaTheme="majorEastAsia" w:hAnsiTheme="majorEastAsia" w:hint="eastAsia"/>
          <w:b/>
          <w:bCs/>
          <w:sz w:val="32"/>
          <w:szCs w:val="32"/>
        </w:rPr>
      </w:pPr>
    </w:p>
    <w:p w:rsidR="00CA759A" w:rsidRDefault="00000000">
      <w:pPr>
        <w:rPr>
          <w:rFonts w:asciiTheme="majorEastAsia" w:eastAsiaTheme="majorEastAsia" w:hAnsiTheme="majorEastAsia" w:hint="eastAsia"/>
          <w:b/>
          <w:bCs/>
          <w:sz w:val="32"/>
          <w:szCs w:val="32"/>
        </w:rPr>
      </w:pPr>
      <w:r>
        <w:rPr>
          <w:rFonts w:asciiTheme="majorEastAsia" w:eastAsiaTheme="majorEastAsia" w:hAnsiTheme="majorEastAsia"/>
          <w:b/>
          <w:bCs/>
          <w:sz w:val="32"/>
          <w:szCs w:val="32"/>
        </w:rPr>
        <w:br w:type="page"/>
      </w:r>
    </w:p>
    <w:bookmarkEnd w:id="86"/>
    <w:bookmarkEnd w:id="87"/>
    <w:bookmarkEnd w:id="88"/>
    <w:p w:rsidR="00CA759A" w:rsidRDefault="00000000">
      <w:pPr>
        <w:spacing w:line="440" w:lineRule="exact"/>
        <w:jc w:val="center"/>
        <w:rPr>
          <w:rFonts w:asciiTheme="majorEastAsia" w:eastAsiaTheme="majorEastAsia" w:hAnsiTheme="majorEastAsia" w:hint="eastAsia"/>
          <w:b/>
          <w:bCs/>
          <w:sz w:val="32"/>
          <w:szCs w:val="32"/>
        </w:rPr>
      </w:pPr>
      <w:r>
        <w:rPr>
          <w:rFonts w:asciiTheme="majorEastAsia" w:eastAsiaTheme="majorEastAsia" w:hAnsiTheme="majorEastAsia"/>
          <w:b/>
          <w:bCs/>
          <w:sz w:val="32"/>
          <w:szCs w:val="32"/>
        </w:rPr>
        <w:lastRenderedPageBreak/>
        <w:t>投标文件目录</w:t>
      </w:r>
    </w:p>
    <w:p w:rsidR="00CA759A" w:rsidRDefault="00CA759A">
      <w:pPr>
        <w:widowControl/>
        <w:adjustRightInd w:val="0"/>
        <w:snapToGrid w:val="0"/>
        <w:spacing w:line="360" w:lineRule="auto"/>
        <w:ind w:firstLine="561"/>
        <w:jc w:val="left"/>
        <w:rPr>
          <w:rFonts w:asciiTheme="majorEastAsia" w:eastAsiaTheme="majorEastAsia" w:hAnsiTheme="majorEastAsia" w:hint="eastAsia"/>
        </w:rPr>
      </w:pP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一、评标索引表</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二、投标函</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三、投标一览表</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四、资格性文件证明材料</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五、技术参数响应及偏离表</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六、</w:t>
      </w:r>
      <w:bookmarkStart w:id="89" w:name="_Toc197181364"/>
      <w:bookmarkEnd w:id="89"/>
      <w:r>
        <w:rPr>
          <w:rFonts w:asciiTheme="majorEastAsia" w:eastAsiaTheme="majorEastAsia" w:hAnsiTheme="majorEastAsia"/>
          <w:sz w:val="24"/>
          <w:szCs w:val="24"/>
        </w:rPr>
        <w:t>商务条款响应及偏离表</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七、合同条款响应及偏离表</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八</w:t>
      </w:r>
      <w:r>
        <w:rPr>
          <w:rFonts w:asciiTheme="majorEastAsia" w:eastAsiaTheme="majorEastAsia" w:hAnsiTheme="majorEastAsia"/>
          <w:sz w:val="24"/>
          <w:szCs w:val="24"/>
        </w:rPr>
        <w:t>、评分项审查材料</w:t>
      </w:r>
    </w:p>
    <w:p w:rsidR="00CA759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九</w:t>
      </w:r>
      <w:r>
        <w:rPr>
          <w:rFonts w:asciiTheme="majorEastAsia" w:eastAsiaTheme="majorEastAsia" w:hAnsiTheme="majorEastAsia"/>
          <w:sz w:val="24"/>
          <w:szCs w:val="24"/>
        </w:rPr>
        <w:t>、投标人认为需要提供的其他文件和资</w:t>
      </w:r>
      <w:r>
        <w:rPr>
          <w:rFonts w:asciiTheme="majorEastAsia" w:eastAsiaTheme="majorEastAsia" w:hAnsiTheme="majorEastAsia" w:hint="eastAsia"/>
          <w:sz w:val="24"/>
          <w:szCs w:val="24"/>
        </w:rPr>
        <w:t>料</w:t>
      </w:r>
    </w:p>
    <w:p w:rsidR="00CA759A" w:rsidRDefault="00000000">
      <w:pPr>
        <w:widowControl/>
        <w:jc w:val="left"/>
        <w:rPr>
          <w:rFonts w:asciiTheme="majorEastAsia" w:eastAsiaTheme="majorEastAsia" w:hAnsiTheme="majorEastAsia" w:hint="eastAsia"/>
        </w:rPr>
      </w:pPr>
      <w:r>
        <w:rPr>
          <w:rFonts w:asciiTheme="majorEastAsia" w:eastAsiaTheme="majorEastAsia" w:hAnsiTheme="majorEastAsia"/>
        </w:rPr>
        <w:br w:type="page"/>
      </w:r>
    </w:p>
    <w:p w:rsidR="00CA759A" w:rsidRDefault="00000000">
      <w:pPr>
        <w:pStyle w:val="30"/>
        <w:numPr>
          <w:ilvl w:val="0"/>
          <w:numId w:val="19"/>
        </w:numPr>
        <w:rPr>
          <w:rFonts w:asciiTheme="majorEastAsia" w:eastAsiaTheme="majorEastAsia" w:hAnsiTheme="majorEastAsia" w:hint="eastAsia"/>
        </w:rPr>
      </w:pPr>
      <w:bookmarkStart w:id="90" w:name="_Toc87364923"/>
      <w:bookmarkStart w:id="91" w:name="_Toc201678769"/>
      <w:r>
        <w:rPr>
          <w:rFonts w:asciiTheme="majorEastAsia" w:eastAsiaTheme="majorEastAsia" w:hAnsiTheme="majorEastAsia"/>
        </w:rPr>
        <w:lastRenderedPageBreak/>
        <w:t>评标索引表</w:t>
      </w:r>
      <w:bookmarkEnd w:id="90"/>
      <w:bookmarkEnd w:id="91"/>
    </w:p>
    <w:p w:rsidR="00CA759A" w:rsidRDefault="00CA759A">
      <w:pPr>
        <w:pStyle w:val="af0"/>
        <w:ind w:leftChars="0" w:left="0"/>
        <w:rPr>
          <w:rFonts w:asciiTheme="majorEastAsia" w:eastAsiaTheme="majorEastAsia" w:hAnsiTheme="majorEastAsia" w:hint="eastAsia"/>
        </w:rPr>
      </w:pPr>
    </w:p>
    <w:p w:rsidR="00CA759A" w:rsidRDefault="00000000">
      <w:pPr>
        <w:ind w:firstLine="482"/>
        <w:jc w:val="center"/>
        <w:rPr>
          <w:rFonts w:asciiTheme="majorEastAsia" w:eastAsiaTheme="majorEastAsia" w:hAnsiTheme="majorEastAsia" w:hint="eastAsia"/>
          <w:b/>
          <w:sz w:val="24"/>
        </w:rPr>
      </w:pPr>
      <w:r>
        <w:rPr>
          <w:rFonts w:asciiTheme="majorEastAsia" w:eastAsiaTheme="majorEastAsia" w:hAnsiTheme="majorEastAsia"/>
          <w:b/>
          <w:sz w:val="24"/>
        </w:rPr>
        <w:t>评标索引表</w:t>
      </w:r>
    </w:p>
    <w:p w:rsidR="00CA759A" w:rsidRDefault="00CA759A">
      <w:pPr>
        <w:ind w:firstLine="422"/>
        <w:jc w:val="center"/>
        <w:rPr>
          <w:rFonts w:asciiTheme="majorEastAsia" w:eastAsiaTheme="majorEastAsia" w:hAnsiTheme="majorEastAsia" w:hint="eastAsia"/>
          <w:b/>
        </w:rPr>
      </w:pPr>
    </w:p>
    <w:tbl>
      <w:tblPr>
        <w:tblW w:w="83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2"/>
        <w:gridCol w:w="2506"/>
        <w:gridCol w:w="2197"/>
        <w:gridCol w:w="2366"/>
      </w:tblGrid>
      <w:tr w:rsidR="00CA759A">
        <w:trPr>
          <w:trHeight w:hRule="exact" w:val="454"/>
        </w:trPr>
        <w:tc>
          <w:tcPr>
            <w:tcW w:w="1232" w:type="dxa"/>
            <w:vAlign w:val="center"/>
          </w:tcPr>
          <w:p w:rsidR="00CA759A" w:rsidRDefault="00000000">
            <w:pPr>
              <w:jc w:val="center"/>
              <w:rPr>
                <w:rFonts w:asciiTheme="majorEastAsia" w:eastAsiaTheme="majorEastAsia" w:hAnsiTheme="majorEastAsia" w:hint="eastAsia"/>
              </w:rPr>
            </w:pPr>
            <w:r>
              <w:rPr>
                <w:rFonts w:asciiTheme="majorEastAsia" w:eastAsiaTheme="majorEastAsia" w:hAnsiTheme="majorEastAsia"/>
              </w:rPr>
              <w:t>序号</w:t>
            </w:r>
          </w:p>
        </w:tc>
        <w:tc>
          <w:tcPr>
            <w:tcW w:w="2506" w:type="dxa"/>
            <w:vAlign w:val="center"/>
          </w:tcPr>
          <w:p w:rsidR="00CA759A" w:rsidRDefault="00000000">
            <w:pPr>
              <w:jc w:val="center"/>
              <w:rPr>
                <w:rFonts w:asciiTheme="majorEastAsia" w:eastAsiaTheme="majorEastAsia" w:hAnsiTheme="majorEastAsia" w:hint="eastAsia"/>
              </w:rPr>
            </w:pPr>
            <w:r>
              <w:rPr>
                <w:rFonts w:asciiTheme="majorEastAsia" w:eastAsiaTheme="majorEastAsia" w:hAnsiTheme="majorEastAsia"/>
              </w:rPr>
              <w:t>评审因素</w:t>
            </w:r>
          </w:p>
        </w:tc>
        <w:tc>
          <w:tcPr>
            <w:tcW w:w="2197" w:type="dxa"/>
            <w:vAlign w:val="center"/>
          </w:tcPr>
          <w:p w:rsidR="00CA759A" w:rsidRDefault="00000000">
            <w:pPr>
              <w:jc w:val="center"/>
              <w:rPr>
                <w:rFonts w:asciiTheme="majorEastAsia" w:eastAsiaTheme="majorEastAsia" w:hAnsiTheme="majorEastAsia" w:hint="eastAsia"/>
              </w:rPr>
            </w:pPr>
            <w:r>
              <w:rPr>
                <w:rFonts w:asciiTheme="majorEastAsia" w:eastAsiaTheme="majorEastAsia" w:hAnsiTheme="majorEastAsia"/>
              </w:rPr>
              <w:t>对应页码</w:t>
            </w:r>
          </w:p>
        </w:tc>
        <w:tc>
          <w:tcPr>
            <w:tcW w:w="2366" w:type="dxa"/>
            <w:vAlign w:val="center"/>
          </w:tcPr>
          <w:p w:rsidR="00CA759A" w:rsidRDefault="00000000">
            <w:pPr>
              <w:jc w:val="center"/>
              <w:rPr>
                <w:rFonts w:asciiTheme="majorEastAsia" w:eastAsiaTheme="majorEastAsia" w:hAnsiTheme="majorEastAsia" w:hint="eastAsia"/>
              </w:rPr>
            </w:pPr>
            <w:r>
              <w:rPr>
                <w:rFonts w:asciiTheme="majorEastAsia" w:eastAsiaTheme="majorEastAsia" w:hAnsiTheme="majorEastAsia"/>
              </w:rPr>
              <w:t>备注或者说明</w:t>
            </w: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r w:rsidR="00CA759A">
        <w:trPr>
          <w:trHeight w:hRule="exact" w:val="454"/>
        </w:trPr>
        <w:tc>
          <w:tcPr>
            <w:tcW w:w="1232" w:type="dxa"/>
            <w:vAlign w:val="center"/>
          </w:tcPr>
          <w:p w:rsidR="00CA759A" w:rsidRDefault="00CA759A">
            <w:pPr>
              <w:tabs>
                <w:tab w:val="left" w:pos="720"/>
              </w:tabs>
              <w:rPr>
                <w:rFonts w:asciiTheme="majorEastAsia" w:eastAsiaTheme="majorEastAsia" w:hAnsiTheme="majorEastAsia" w:hint="eastAsia"/>
              </w:rPr>
            </w:pPr>
          </w:p>
        </w:tc>
        <w:tc>
          <w:tcPr>
            <w:tcW w:w="2506" w:type="dxa"/>
            <w:vAlign w:val="center"/>
          </w:tcPr>
          <w:p w:rsidR="00CA759A" w:rsidRDefault="00CA759A">
            <w:pPr>
              <w:tabs>
                <w:tab w:val="left" w:pos="720"/>
              </w:tabs>
              <w:rPr>
                <w:rFonts w:asciiTheme="majorEastAsia" w:eastAsiaTheme="majorEastAsia" w:hAnsiTheme="majorEastAsia" w:hint="eastAsia"/>
              </w:rPr>
            </w:pPr>
          </w:p>
        </w:tc>
        <w:tc>
          <w:tcPr>
            <w:tcW w:w="2197" w:type="dxa"/>
            <w:vAlign w:val="center"/>
          </w:tcPr>
          <w:p w:rsidR="00CA759A" w:rsidRDefault="00CA759A">
            <w:pPr>
              <w:tabs>
                <w:tab w:val="left" w:pos="720"/>
              </w:tabs>
              <w:rPr>
                <w:rFonts w:asciiTheme="majorEastAsia" w:eastAsiaTheme="majorEastAsia" w:hAnsiTheme="majorEastAsia" w:hint="eastAsia"/>
              </w:rPr>
            </w:pPr>
          </w:p>
        </w:tc>
        <w:tc>
          <w:tcPr>
            <w:tcW w:w="2366" w:type="dxa"/>
            <w:vAlign w:val="center"/>
          </w:tcPr>
          <w:p w:rsidR="00CA759A" w:rsidRDefault="00CA759A">
            <w:pPr>
              <w:tabs>
                <w:tab w:val="left" w:pos="720"/>
              </w:tabs>
              <w:rPr>
                <w:rFonts w:asciiTheme="majorEastAsia" w:eastAsiaTheme="majorEastAsia" w:hAnsiTheme="majorEastAsia" w:hint="eastAsia"/>
              </w:rPr>
            </w:pPr>
          </w:p>
        </w:tc>
      </w:tr>
    </w:tbl>
    <w:p w:rsidR="00CA759A" w:rsidRDefault="00CA759A">
      <w:pPr>
        <w:pStyle w:val="aff"/>
        <w:tabs>
          <w:tab w:val="left" w:pos="588"/>
        </w:tabs>
        <w:snapToGrid w:val="0"/>
        <w:spacing w:before="120" w:after="120" w:line="440" w:lineRule="exact"/>
        <w:ind w:firstLine="422"/>
        <w:jc w:val="both"/>
        <w:rPr>
          <w:rFonts w:asciiTheme="majorEastAsia" w:eastAsiaTheme="majorEastAsia" w:hAnsiTheme="majorEastAsia" w:hint="eastAsia"/>
          <w:sz w:val="21"/>
          <w:szCs w:val="21"/>
        </w:rPr>
        <w:sectPr w:rsidR="00CA759A">
          <w:footerReference w:type="default" r:id="rId9"/>
          <w:pgSz w:w="11906" w:h="16838"/>
          <w:pgMar w:top="1440" w:right="1800" w:bottom="1440" w:left="1800" w:header="851" w:footer="992" w:gutter="0"/>
          <w:cols w:space="425"/>
          <w:docGrid w:type="lines" w:linePitch="312"/>
        </w:sectPr>
      </w:pPr>
    </w:p>
    <w:p w:rsidR="00CA759A" w:rsidRDefault="00CA759A">
      <w:pPr>
        <w:snapToGrid w:val="0"/>
        <w:spacing w:before="50" w:after="50"/>
        <w:jc w:val="center"/>
        <w:rPr>
          <w:rFonts w:asciiTheme="majorEastAsia" w:eastAsiaTheme="majorEastAsia" w:hAnsiTheme="majorEastAsia" w:hint="eastAsia"/>
          <w:b/>
          <w:sz w:val="32"/>
          <w:szCs w:val="32"/>
        </w:rPr>
      </w:pPr>
    </w:p>
    <w:p w:rsidR="00CA759A" w:rsidRDefault="00000000">
      <w:pPr>
        <w:pStyle w:val="30"/>
        <w:rPr>
          <w:rFonts w:asciiTheme="majorEastAsia" w:eastAsiaTheme="majorEastAsia" w:hAnsiTheme="majorEastAsia" w:hint="eastAsia"/>
        </w:rPr>
      </w:pPr>
      <w:bookmarkStart w:id="92" w:name="_Toc87364924"/>
      <w:bookmarkStart w:id="93" w:name="_Toc201678770"/>
      <w:r>
        <w:rPr>
          <w:rFonts w:asciiTheme="majorEastAsia" w:eastAsiaTheme="majorEastAsia" w:hAnsiTheme="majorEastAsia"/>
        </w:rPr>
        <w:t>二、投标函格式</w:t>
      </w:r>
      <w:bookmarkEnd w:id="92"/>
      <w:bookmarkEnd w:id="93"/>
    </w:p>
    <w:p w:rsidR="00CA759A" w:rsidRDefault="00CA759A">
      <w:pPr>
        <w:pStyle w:val="af0"/>
        <w:rPr>
          <w:rFonts w:asciiTheme="majorEastAsia" w:eastAsiaTheme="majorEastAsia" w:hAnsiTheme="majorEastAsia" w:hint="eastAsia"/>
        </w:rPr>
      </w:pPr>
    </w:p>
    <w:p w:rsidR="00CA759A" w:rsidRDefault="00000000">
      <w:pPr>
        <w:pStyle w:val="af0"/>
        <w:jc w:val="center"/>
        <w:rPr>
          <w:rFonts w:asciiTheme="majorEastAsia" w:eastAsiaTheme="majorEastAsia" w:hAnsiTheme="majorEastAsia" w:hint="eastAsia"/>
          <w:b/>
          <w:sz w:val="24"/>
        </w:rPr>
      </w:pPr>
      <w:r>
        <w:rPr>
          <w:rFonts w:asciiTheme="majorEastAsia" w:eastAsiaTheme="majorEastAsia" w:hAnsiTheme="majorEastAsia"/>
          <w:b/>
          <w:sz w:val="24"/>
        </w:rPr>
        <w:t>投标函</w:t>
      </w:r>
    </w:p>
    <w:p w:rsidR="00CA759A" w:rsidRDefault="00000000">
      <w:pPr>
        <w:pStyle w:val="afff0"/>
        <w:spacing w:before="0" w:after="0" w:line="420" w:lineRule="exact"/>
        <w:ind w:firstLine="0"/>
        <w:rPr>
          <w:rFonts w:asciiTheme="majorEastAsia" w:eastAsiaTheme="majorEastAsia" w:hAnsiTheme="majorEastAsia" w:hint="eastAsia"/>
          <w:kern w:val="2"/>
        </w:rPr>
      </w:pPr>
      <w:r>
        <w:rPr>
          <w:rFonts w:asciiTheme="majorEastAsia" w:eastAsiaTheme="majorEastAsia" w:hAnsiTheme="majorEastAsia"/>
          <w:kern w:val="2"/>
        </w:rPr>
        <w:t>致：南京邮电大学</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根据贵方的项目编号为</w:t>
      </w:r>
      <w:r>
        <w:rPr>
          <w:rFonts w:asciiTheme="majorEastAsia" w:eastAsiaTheme="majorEastAsia" w:hAnsiTheme="majorEastAsia"/>
          <w:kern w:val="2"/>
          <w:u w:val="single"/>
        </w:rPr>
        <w:t xml:space="preserve">                 </w:t>
      </w:r>
      <w:r>
        <w:rPr>
          <w:rFonts w:asciiTheme="majorEastAsia" w:eastAsiaTheme="majorEastAsia" w:hAnsiTheme="majorEastAsia"/>
          <w:kern w:val="2"/>
        </w:rPr>
        <w:t>招标文件，正式授权下述签字人_______________________(姓名和职务)代表我方</w:t>
      </w:r>
      <w:r>
        <w:rPr>
          <w:rFonts w:asciiTheme="majorEastAsia" w:eastAsiaTheme="majorEastAsia" w:hAnsiTheme="majorEastAsia"/>
          <w:kern w:val="2"/>
          <w:u w:val="single"/>
        </w:rPr>
        <w:t xml:space="preserve">                 </w:t>
      </w:r>
      <w:r>
        <w:rPr>
          <w:rFonts w:asciiTheme="majorEastAsia" w:eastAsiaTheme="majorEastAsia" w:hAnsiTheme="majorEastAsia"/>
          <w:kern w:val="2"/>
        </w:rPr>
        <w:t>（投标人的名称），全权处理本次项目投标的有关事宜。</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据此函，__________签字</w:t>
      </w:r>
      <w:proofErr w:type="gramStart"/>
      <w:r>
        <w:rPr>
          <w:rFonts w:asciiTheme="majorEastAsia" w:eastAsiaTheme="majorEastAsia" w:hAnsiTheme="majorEastAsia"/>
          <w:kern w:val="2"/>
        </w:rPr>
        <w:t>人兹宣布</w:t>
      </w:r>
      <w:proofErr w:type="gramEnd"/>
      <w:r>
        <w:rPr>
          <w:rFonts w:asciiTheme="majorEastAsia" w:eastAsiaTheme="majorEastAsia" w:hAnsiTheme="majorEastAsia"/>
          <w:kern w:val="2"/>
        </w:rPr>
        <w:t>同意如下：</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1.按招标文件规定的各项要求，向买方提供所需货物与服务。</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2.我们完全理解贵方不一定将合同授予最低报价的投标人。</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3.我们已详细审核全部招标文件及其有效补充文件，我们知道必须放弃提出含糊不清或误解问题的权利。</w:t>
      </w:r>
    </w:p>
    <w:p w:rsidR="00CA759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4.我们同意从规定的开标日期起遵循本投标文件，并在规定的投标有效期</w:t>
      </w:r>
      <w:r>
        <w:rPr>
          <w:rFonts w:asciiTheme="majorEastAsia" w:eastAsiaTheme="majorEastAsia" w:hAnsiTheme="majorEastAsia" w:hint="eastAsia"/>
          <w:kern w:val="2"/>
        </w:rPr>
        <w:t>（120天）</w:t>
      </w:r>
      <w:r>
        <w:rPr>
          <w:rFonts w:asciiTheme="majorEastAsia" w:eastAsiaTheme="majorEastAsia" w:hAnsiTheme="majorEastAsia"/>
          <w:kern w:val="2"/>
        </w:rPr>
        <w:t>期满之前均具有约束力。</w:t>
      </w:r>
    </w:p>
    <w:p w:rsidR="00CA759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5.如果在开标后规定的投标有效期内撤回投标或中标后拒绝签订合同，我们的投标保证金可被贵方没收。</w:t>
      </w:r>
    </w:p>
    <w:p w:rsidR="00CA759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6.同意向贵方提供贵方可能另外要求的与投标有关的任何证据或资料，并保证我方已提供和将要提供的文件是真实的、准确的。</w:t>
      </w:r>
    </w:p>
    <w:p w:rsidR="00CA759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7.一旦我方中标,我方将根据招标文件的规定，严格履行合同的责任和义务,并保证在招标文件规定的时间完成项目，交付买方验收、使用。</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8.遵守招标文件中要求的收费项目和标准。</w:t>
      </w:r>
    </w:p>
    <w:p w:rsidR="00CA759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9.与本投标有关的正式通讯地址为：</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地        址：</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proofErr w:type="gramStart"/>
      <w:r>
        <w:rPr>
          <w:rFonts w:asciiTheme="majorEastAsia" w:eastAsiaTheme="majorEastAsia" w:hAnsiTheme="majorEastAsia"/>
          <w:kern w:val="2"/>
        </w:rPr>
        <w:t>邮</w:t>
      </w:r>
      <w:proofErr w:type="gramEnd"/>
      <w:r>
        <w:rPr>
          <w:rFonts w:asciiTheme="majorEastAsia" w:eastAsiaTheme="majorEastAsia" w:hAnsiTheme="majorEastAsia"/>
          <w:kern w:val="2"/>
        </w:rPr>
        <w:t xml:space="preserve">        编：</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电        话：</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投标人授权代表姓名（签字）：</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投标人名称（公章）：</w:t>
      </w:r>
    </w:p>
    <w:p w:rsidR="00CA759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日        期：________年____月____日</w:t>
      </w:r>
    </w:p>
    <w:p w:rsidR="00CA759A" w:rsidRDefault="00000000">
      <w:pPr>
        <w:rPr>
          <w:rFonts w:asciiTheme="majorEastAsia" w:eastAsiaTheme="majorEastAsia" w:hAnsiTheme="majorEastAsia" w:hint="eastAsia"/>
        </w:rPr>
      </w:pPr>
      <w:r>
        <w:rPr>
          <w:rFonts w:asciiTheme="majorEastAsia" w:eastAsiaTheme="majorEastAsia" w:hAnsiTheme="majorEastAsia"/>
        </w:rPr>
        <w:br w:type="page"/>
      </w:r>
    </w:p>
    <w:p w:rsidR="00CA759A" w:rsidRDefault="00CA759A">
      <w:pPr>
        <w:pStyle w:val="afff3"/>
        <w:ind w:firstLine="420"/>
        <w:rPr>
          <w:rFonts w:asciiTheme="majorEastAsia" w:eastAsiaTheme="majorEastAsia" w:hAnsiTheme="majorEastAsia" w:cs="Times New Roman" w:hint="eastAsia"/>
          <w:sz w:val="21"/>
          <w:szCs w:val="21"/>
        </w:rPr>
        <w:sectPr w:rsidR="00CA759A">
          <w:pgSz w:w="11906" w:h="16838"/>
          <w:pgMar w:top="1440" w:right="1797" w:bottom="1440" w:left="1797" w:header="851" w:footer="992" w:gutter="0"/>
          <w:cols w:space="720"/>
          <w:docGrid w:type="linesAndChars" w:linePitch="312"/>
        </w:sectPr>
      </w:pPr>
      <w:bookmarkStart w:id="94" w:name="_Toc41322578"/>
    </w:p>
    <w:p w:rsidR="00CA759A" w:rsidRDefault="00000000">
      <w:pPr>
        <w:pStyle w:val="30"/>
        <w:rPr>
          <w:rFonts w:asciiTheme="majorEastAsia" w:eastAsiaTheme="majorEastAsia" w:hAnsiTheme="majorEastAsia" w:hint="eastAsia"/>
        </w:rPr>
      </w:pPr>
      <w:bookmarkStart w:id="95" w:name="_Toc87364925"/>
      <w:bookmarkStart w:id="96" w:name="_Toc201678771"/>
      <w:bookmarkStart w:id="97" w:name="_Toc87364926"/>
      <w:bookmarkEnd w:id="94"/>
      <w:r>
        <w:rPr>
          <w:rFonts w:asciiTheme="majorEastAsia" w:eastAsiaTheme="majorEastAsia" w:hAnsiTheme="majorEastAsia"/>
        </w:rPr>
        <w:lastRenderedPageBreak/>
        <w:t>三、投标一览表</w:t>
      </w:r>
      <w:bookmarkEnd w:id="95"/>
      <w:bookmarkEnd w:id="96"/>
    </w:p>
    <w:p w:rsidR="00CA759A" w:rsidRDefault="00000000">
      <w:pPr>
        <w:jc w:val="center"/>
        <w:rPr>
          <w:rFonts w:asciiTheme="majorEastAsia" w:eastAsiaTheme="majorEastAsia" w:hAnsiTheme="majorEastAsia" w:hint="eastAsia"/>
          <w:b/>
          <w:sz w:val="24"/>
        </w:rPr>
      </w:pPr>
      <w:r>
        <w:rPr>
          <w:rFonts w:asciiTheme="majorEastAsia" w:eastAsiaTheme="majorEastAsia" w:hAnsiTheme="majorEastAsia"/>
          <w:b/>
          <w:sz w:val="24"/>
        </w:rPr>
        <w:t>投标一览表</w:t>
      </w:r>
    </w:p>
    <w:p w:rsidR="00CA759A" w:rsidRDefault="00000000">
      <w:pPr>
        <w:pStyle w:val="a1"/>
        <w:spacing w:line="440" w:lineRule="exact"/>
        <w:ind w:left="840" w:hanging="420"/>
        <w:rPr>
          <w:sz w:val="22"/>
          <w:szCs w:val="22"/>
        </w:rPr>
      </w:pPr>
      <w:bookmarkStart w:id="98" w:name="_Hlk179882269"/>
      <w:r>
        <w:rPr>
          <w:rFonts w:ascii="宋体" w:hAnsi="宋体" w:cs="宋体" w:hint="eastAsia"/>
          <w:sz w:val="22"/>
          <w:szCs w:val="22"/>
        </w:rPr>
        <w:t>项目编号：</w:t>
      </w:r>
    </w:p>
    <w:p w:rsidR="00CA759A" w:rsidRDefault="00000000">
      <w:pPr>
        <w:pStyle w:val="a1"/>
        <w:spacing w:line="440" w:lineRule="exact"/>
        <w:ind w:left="840" w:hanging="420"/>
        <w:rPr>
          <w:rFonts w:ascii="宋体" w:hAnsi="宋体" w:cs="宋体" w:hint="eastAsia"/>
          <w:sz w:val="22"/>
          <w:szCs w:val="22"/>
        </w:rPr>
      </w:pPr>
      <w:r>
        <w:rPr>
          <w:rFonts w:ascii="宋体" w:hAnsi="宋体" w:cs="宋体" w:hint="eastAsia"/>
          <w:sz w:val="22"/>
          <w:szCs w:val="22"/>
        </w:rPr>
        <w:t>项目名称：</w:t>
      </w:r>
    </w:p>
    <w:tbl>
      <w:tblPr>
        <w:tblW w:w="8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0"/>
        <w:gridCol w:w="3202"/>
        <w:gridCol w:w="3203"/>
      </w:tblGrid>
      <w:tr w:rsidR="00CA759A">
        <w:trPr>
          <w:cantSplit/>
          <w:trHeight w:val="1098"/>
          <w:jc w:val="center"/>
        </w:trPr>
        <w:tc>
          <w:tcPr>
            <w:tcW w:w="2060" w:type="dxa"/>
            <w:vAlign w:val="center"/>
          </w:tcPr>
          <w:p w:rsidR="00CA759A" w:rsidRDefault="00000000">
            <w:pPr>
              <w:pStyle w:val="ae"/>
              <w:adjustRightInd w:val="0"/>
              <w:snapToGrid w:val="0"/>
              <w:spacing w:line="300" w:lineRule="auto"/>
              <w:jc w:val="cen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投标货物名称</w:t>
            </w:r>
          </w:p>
        </w:tc>
        <w:tc>
          <w:tcPr>
            <w:tcW w:w="6405" w:type="dxa"/>
            <w:gridSpan w:val="2"/>
            <w:vAlign w:val="center"/>
          </w:tcPr>
          <w:p w:rsidR="00CA759A" w:rsidRDefault="00000000">
            <w:pPr>
              <w:rPr>
                <w:rFonts w:asciiTheme="minorEastAsia" w:eastAsiaTheme="minorEastAsia" w:hAnsiTheme="minorEastAsia" w:cstheme="minorEastAsia" w:hint="eastAsia"/>
                <w:sz w:val="24"/>
                <w:szCs w:val="24"/>
              </w:rPr>
            </w:pPr>
            <w:r>
              <w:rPr>
                <w:rFonts w:ascii="宋体" w:hAnsi="宋体" w:cs="宋体" w:hint="eastAsia"/>
                <w:b/>
                <w:bCs/>
                <w:kern w:val="0"/>
                <w:sz w:val="24"/>
                <w:szCs w:val="24"/>
              </w:rPr>
              <w:t>南京邮电大学通达学院2025年学生公寓套装卧具</w:t>
            </w:r>
          </w:p>
        </w:tc>
      </w:tr>
      <w:tr w:rsidR="00CA759A">
        <w:trPr>
          <w:cantSplit/>
          <w:trHeight w:val="1697"/>
          <w:jc w:val="center"/>
        </w:trPr>
        <w:tc>
          <w:tcPr>
            <w:tcW w:w="2060" w:type="dxa"/>
            <w:vAlign w:val="center"/>
          </w:tcPr>
          <w:p w:rsidR="00CA759A" w:rsidRDefault="00000000">
            <w:pPr>
              <w:pStyle w:val="ae"/>
              <w:adjustRightInd w:val="0"/>
              <w:snapToGrid w:val="0"/>
              <w:spacing w:line="300" w:lineRule="auto"/>
              <w:jc w:val="cen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投标报价：</w:t>
            </w:r>
          </w:p>
        </w:tc>
        <w:tc>
          <w:tcPr>
            <w:tcW w:w="3202" w:type="dxa"/>
            <w:vAlign w:val="center"/>
          </w:tcPr>
          <w:p w:rsidR="00CA759A" w:rsidRDefault="00000000">
            <w:pPr>
              <w:spacing w:line="360" w:lineRule="auto"/>
              <w:jc w:val="left"/>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t>小写：</w:t>
            </w:r>
            <w:r>
              <w:rPr>
                <w:rFonts w:asciiTheme="minorEastAsia" w:eastAsiaTheme="minorEastAsia" w:hAnsiTheme="minorEastAsia" w:cstheme="minorEastAsia" w:hint="eastAsia"/>
                <w:sz w:val="24"/>
                <w:szCs w:val="20"/>
                <w:u w:val="single"/>
              </w:rPr>
              <w:t xml:space="preserve">          </w:t>
            </w:r>
            <w:r>
              <w:rPr>
                <w:rFonts w:asciiTheme="minorEastAsia" w:eastAsiaTheme="minorEastAsia" w:hAnsiTheme="minorEastAsia" w:cstheme="minorEastAsia" w:hint="eastAsia"/>
                <w:sz w:val="24"/>
                <w:szCs w:val="20"/>
              </w:rPr>
              <w:t>元/套</w:t>
            </w:r>
          </w:p>
          <w:p w:rsidR="00CA759A" w:rsidRDefault="00000000">
            <w:pPr>
              <w:pStyle w:val="afff0"/>
              <w:spacing w:before="0" w:after="0" w:line="500" w:lineRule="exact"/>
              <w:ind w:firstLine="0"/>
              <w:rPr>
                <w:rFonts w:asciiTheme="minorEastAsia" w:eastAsiaTheme="minorEastAsia" w:hAnsiTheme="minorEastAsia" w:cstheme="minorEastAsia" w:hint="eastAsia"/>
                <w:kern w:val="2"/>
                <w:szCs w:val="21"/>
              </w:rPr>
            </w:pPr>
            <w:r>
              <w:rPr>
                <w:rFonts w:asciiTheme="minorEastAsia" w:eastAsiaTheme="minorEastAsia" w:hAnsiTheme="minorEastAsia" w:cstheme="minorEastAsia" w:hint="eastAsia"/>
                <w:szCs w:val="20"/>
              </w:rPr>
              <w:t>大写：</w:t>
            </w:r>
            <w:r>
              <w:rPr>
                <w:rFonts w:asciiTheme="minorEastAsia" w:eastAsiaTheme="minorEastAsia" w:hAnsiTheme="minorEastAsia" w:cstheme="minorEastAsia" w:hint="eastAsia"/>
                <w:szCs w:val="20"/>
                <w:u w:val="single"/>
              </w:rPr>
              <w:t xml:space="preserve">          </w:t>
            </w:r>
            <w:r>
              <w:rPr>
                <w:rFonts w:asciiTheme="minorEastAsia" w:eastAsiaTheme="minorEastAsia" w:hAnsiTheme="minorEastAsia" w:cstheme="minorEastAsia" w:hint="eastAsia"/>
                <w:szCs w:val="20"/>
              </w:rPr>
              <w:t xml:space="preserve">人民币 </w:t>
            </w:r>
            <w:r>
              <w:rPr>
                <w:rFonts w:asciiTheme="minorEastAsia" w:eastAsiaTheme="minorEastAsia" w:hAnsiTheme="minorEastAsia" w:cstheme="minorEastAsia" w:hint="eastAsia"/>
              </w:rPr>
              <w:t xml:space="preserve">                             </w:t>
            </w:r>
          </w:p>
        </w:tc>
        <w:tc>
          <w:tcPr>
            <w:tcW w:w="3203" w:type="dxa"/>
            <w:vAlign w:val="center"/>
          </w:tcPr>
          <w:p w:rsidR="00CA759A" w:rsidRDefault="00000000">
            <w:pPr>
              <w:pStyle w:val="afff0"/>
              <w:spacing w:before="0" w:after="0" w:line="500" w:lineRule="exact"/>
              <w:ind w:firstLine="0"/>
              <w:rPr>
                <w:rFonts w:asciiTheme="minorEastAsia" w:eastAsiaTheme="minorEastAsia" w:hAnsiTheme="minorEastAsia" w:cstheme="minorEastAsia" w:hint="eastAsia"/>
                <w:szCs w:val="20"/>
              </w:rPr>
            </w:pPr>
            <w:r>
              <w:rPr>
                <w:rFonts w:asciiTheme="minorEastAsia" w:eastAsiaTheme="minorEastAsia" w:hAnsiTheme="minorEastAsia" w:cstheme="minorEastAsia" w:hint="eastAsia"/>
              </w:rPr>
              <w:t>（投标报价按单套报价）</w:t>
            </w:r>
          </w:p>
        </w:tc>
      </w:tr>
    </w:tbl>
    <w:p w:rsidR="00CA759A" w:rsidRDefault="00CA759A">
      <w:pPr>
        <w:pStyle w:val="a1"/>
        <w:spacing w:line="440" w:lineRule="exact"/>
        <w:ind w:left="840" w:hanging="420"/>
        <w:rPr>
          <w:sz w:val="22"/>
          <w:szCs w:val="22"/>
        </w:rPr>
      </w:pPr>
    </w:p>
    <w:bookmarkEnd w:id="98"/>
    <w:p w:rsidR="00CA759A" w:rsidRDefault="00CA759A">
      <w:pPr>
        <w:widowControl/>
        <w:shd w:val="clear" w:color="auto" w:fill="FFFFFF"/>
        <w:spacing w:line="360" w:lineRule="auto"/>
        <w:rPr>
          <w:sz w:val="24"/>
        </w:rPr>
      </w:pPr>
    </w:p>
    <w:p w:rsidR="00CA759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rPr>
        <w:t>投标人名称：</w:t>
      </w:r>
      <w:r>
        <w:rPr>
          <w:rFonts w:asciiTheme="majorEastAsia" w:eastAsiaTheme="majorEastAsia" w:hAnsiTheme="majorEastAsia"/>
          <w:u w:val="single"/>
        </w:rPr>
        <w:t xml:space="preserve">                     </w:t>
      </w:r>
      <w:r>
        <w:rPr>
          <w:rFonts w:asciiTheme="majorEastAsia" w:eastAsiaTheme="majorEastAsia" w:hAnsiTheme="majorEastAsia"/>
        </w:rPr>
        <w:t>（盖单位公章）</w:t>
      </w:r>
    </w:p>
    <w:p w:rsidR="00CA759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rPr>
        <w:t>法定代表人或者其委托代理人：</w:t>
      </w:r>
      <w:r>
        <w:rPr>
          <w:rFonts w:asciiTheme="majorEastAsia" w:eastAsiaTheme="majorEastAsia" w:hAnsiTheme="majorEastAsia"/>
          <w:u w:val="single"/>
        </w:rPr>
        <w:t xml:space="preserve">           </w:t>
      </w:r>
      <w:r>
        <w:rPr>
          <w:rFonts w:asciiTheme="majorEastAsia" w:eastAsiaTheme="majorEastAsia" w:hAnsiTheme="majorEastAsia"/>
        </w:rPr>
        <w:t>（签字）</w:t>
      </w:r>
    </w:p>
    <w:p w:rsidR="00CA759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hint="eastAsia"/>
        </w:rPr>
        <w:t>日期：</w:t>
      </w:r>
      <w:r>
        <w:rPr>
          <w:rFonts w:asciiTheme="majorEastAsia" w:eastAsiaTheme="majorEastAsia" w:hAnsiTheme="majorEastAsia"/>
          <w:u w:val="single"/>
        </w:rPr>
        <w:t xml:space="preserve">      </w:t>
      </w:r>
      <w:r>
        <w:rPr>
          <w:rFonts w:asciiTheme="majorEastAsia" w:eastAsiaTheme="majorEastAsia" w:hAnsiTheme="majorEastAsia"/>
        </w:rPr>
        <w:t>年</w:t>
      </w:r>
      <w:r>
        <w:rPr>
          <w:rFonts w:asciiTheme="majorEastAsia" w:eastAsiaTheme="majorEastAsia" w:hAnsiTheme="majorEastAsia"/>
          <w:u w:val="single"/>
        </w:rPr>
        <w:t xml:space="preserve">       </w:t>
      </w:r>
      <w:r>
        <w:rPr>
          <w:rFonts w:asciiTheme="majorEastAsia" w:eastAsiaTheme="majorEastAsia" w:hAnsiTheme="majorEastAsia"/>
        </w:rPr>
        <w:t>月</w:t>
      </w:r>
      <w:r>
        <w:rPr>
          <w:rFonts w:asciiTheme="majorEastAsia" w:eastAsiaTheme="majorEastAsia" w:hAnsiTheme="majorEastAsia"/>
          <w:u w:val="single"/>
        </w:rPr>
        <w:t xml:space="preserve">      </w:t>
      </w:r>
      <w:r>
        <w:rPr>
          <w:rFonts w:asciiTheme="majorEastAsia" w:eastAsiaTheme="majorEastAsia" w:hAnsiTheme="majorEastAsia"/>
        </w:rPr>
        <w:t>日</w:t>
      </w:r>
    </w:p>
    <w:p w:rsidR="00CA759A" w:rsidRDefault="00000000">
      <w:pPr>
        <w:rPr>
          <w:rFonts w:asciiTheme="majorEastAsia" w:eastAsiaTheme="majorEastAsia" w:hAnsiTheme="majorEastAsia" w:hint="eastAsia"/>
          <w:b/>
          <w:bCs/>
        </w:rPr>
      </w:pPr>
      <w:r>
        <w:rPr>
          <w:rFonts w:asciiTheme="majorEastAsia" w:eastAsiaTheme="majorEastAsia" w:hAnsiTheme="majorEastAsia"/>
          <w:b/>
          <w:bCs/>
        </w:rPr>
        <w:t>注：</w:t>
      </w:r>
    </w:p>
    <w:p w:rsidR="00CA759A" w:rsidRDefault="00000000">
      <w:pPr>
        <w:pStyle w:val="41"/>
        <w:ind w:leftChars="0" w:left="0"/>
        <w:rPr>
          <w:rFonts w:eastAsiaTheme="majorEastAsia"/>
        </w:rPr>
      </w:pPr>
      <w:r>
        <w:rPr>
          <w:rFonts w:asciiTheme="majorEastAsia" w:eastAsiaTheme="majorEastAsia" w:hAnsiTheme="majorEastAsia" w:hint="eastAsia"/>
          <w:szCs w:val="21"/>
        </w:rPr>
        <w:t>1.供应商不得实质性改动报价一览表格式及内容。</w:t>
      </w:r>
    </w:p>
    <w:p w:rsidR="00CA759A" w:rsidRDefault="00000000">
      <w:r>
        <w:rPr>
          <w:rFonts w:asciiTheme="majorEastAsia" w:eastAsiaTheme="majorEastAsia" w:hAnsiTheme="majorEastAsia" w:hint="eastAsia"/>
        </w:rPr>
        <w:t>2.开标一览表除了装订在</w:t>
      </w:r>
      <w:r>
        <w:rPr>
          <w:rFonts w:hint="eastAsia"/>
        </w:rPr>
        <w:t>投标文件中以外，还需要</w:t>
      </w:r>
      <w:r>
        <w:rPr>
          <w:rFonts w:hint="eastAsia"/>
          <w:b/>
          <w:bCs/>
        </w:rPr>
        <w:t>提供一份单独密封的开标一览表及投标报价清单，单独密封的开标一览表及报价清单仅是为</w:t>
      </w:r>
      <w:proofErr w:type="gramStart"/>
      <w:r>
        <w:rPr>
          <w:rFonts w:hint="eastAsia"/>
          <w:b/>
          <w:bCs/>
        </w:rPr>
        <w:t>方便唱</w:t>
      </w:r>
      <w:proofErr w:type="gramEnd"/>
      <w:r>
        <w:rPr>
          <w:rFonts w:hint="eastAsia"/>
          <w:b/>
          <w:bCs/>
        </w:rPr>
        <w:t>标所用</w:t>
      </w:r>
      <w:r>
        <w:rPr>
          <w:rFonts w:hint="eastAsia"/>
        </w:rPr>
        <w:t>，如未提供，不构成投标文件的完整性偏离。</w:t>
      </w:r>
    </w:p>
    <w:p w:rsidR="00CA759A" w:rsidRDefault="00000000">
      <w:pPr>
        <w:rPr>
          <w:rFonts w:asciiTheme="majorEastAsia" w:eastAsiaTheme="majorEastAsia" w:hAnsiTheme="majorEastAsia" w:hint="eastAsia"/>
        </w:rPr>
      </w:pPr>
      <w:r>
        <w:rPr>
          <w:rFonts w:hint="eastAsia"/>
        </w:rPr>
        <w:t>4</w:t>
      </w:r>
      <w:r>
        <w:t>.</w:t>
      </w:r>
      <w:r>
        <w:rPr>
          <w:rFonts w:asciiTheme="majorEastAsia" w:eastAsiaTheme="majorEastAsia" w:hAnsiTheme="majorEastAsia"/>
        </w:rPr>
        <w:t xml:space="preserve"> 投标报价不得超过最高限价，否则作无效标处理</w:t>
      </w:r>
      <w:r>
        <w:rPr>
          <w:rFonts w:asciiTheme="majorEastAsia" w:eastAsiaTheme="majorEastAsia" w:hAnsiTheme="majorEastAsia" w:hint="eastAsia"/>
        </w:rPr>
        <w:t>。</w:t>
      </w:r>
    </w:p>
    <w:p w:rsidR="00CA759A" w:rsidRDefault="00CA759A">
      <w:pPr>
        <w:rPr>
          <w:rFonts w:asciiTheme="majorEastAsia" w:eastAsiaTheme="majorEastAsia" w:hAnsiTheme="majorEastAsia" w:hint="eastAsia"/>
        </w:rPr>
      </w:pPr>
    </w:p>
    <w:p w:rsidR="00CA759A" w:rsidRDefault="00000000">
      <w:pPr>
        <w:jc w:val="center"/>
        <w:rPr>
          <w:rFonts w:asciiTheme="majorEastAsia" w:eastAsiaTheme="majorEastAsia" w:hAnsiTheme="majorEastAsia" w:hint="eastAsia"/>
          <w:b/>
          <w:sz w:val="24"/>
        </w:rPr>
      </w:pPr>
      <w:r>
        <w:rPr>
          <w:rFonts w:asciiTheme="majorEastAsia" w:eastAsiaTheme="majorEastAsia" w:hAnsiTheme="majorEastAsia" w:hint="eastAsia"/>
        </w:rPr>
        <w:br w:type="page"/>
      </w:r>
      <w:r>
        <w:rPr>
          <w:rFonts w:asciiTheme="majorEastAsia" w:eastAsiaTheme="majorEastAsia" w:hAnsiTheme="majorEastAsia" w:hint="eastAsia"/>
          <w:b/>
          <w:sz w:val="28"/>
          <w:szCs w:val="22"/>
        </w:rPr>
        <w:lastRenderedPageBreak/>
        <w:t>分项报价表</w:t>
      </w:r>
    </w:p>
    <w:p w:rsidR="00CA759A" w:rsidRDefault="00000000">
      <w:pPr>
        <w:pStyle w:val="a1"/>
        <w:spacing w:line="440" w:lineRule="exact"/>
        <w:ind w:left="840" w:hanging="420"/>
        <w:rPr>
          <w:sz w:val="22"/>
          <w:szCs w:val="22"/>
        </w:rPr>
      </w:pPr>
      <w:r>
        <w:rPr>
          <w:rFonts w:ascii="宋体" w:hAnsi="宋体" w:cs="宋体" w:hint="eastAsia"/>
          <w:sz w:val="22"/>
          <w:szCs w:val="22"/>
        </w:rPr>
        <w:t>项目编号：</w:t>
      </w:r>
    </w:p>
    <w:p w:rsidR="00CA759A" w:rsidRDefault="00000000">
      <w:pPr>
        <w:pStyle w:val="a1"/>
        <w:spacing w:line="440" w:lineRule="exact"/>
        <w:ind w:left="840" w:hanging="420"/>
        <w:rPr>
          <w:sz w:val="22"/>
          <w:szCs w:val="22"/>
        </w:rPr>
      </w:pPr>
      <w:r>
        <w:rPr>
          <w:rFonts w:ascii="宋体" w:hAnsi="宋体" w:cs="宋体" w:hint="eastAsia"/>
          <w:sz w:val="22"/>
          <w:szCs w:val="22"/>
        </w:rPr>
        <w:t>项目名称：</w:t>
      </w:r>
    </w:p>
    <w:tbl>
      <w:tblPr>
        <w:tblW w:w="9198" w:type="dxa"/>
        <w:tblInd w:w="-445" w:type="dxa"/>
        <w:tblLook w:val="04A0" w:firstRow="1" w:lastRow="0" w:firstColumn="1" w:lastColumn="0" w:noHBand="0" w:noVBand="1"/>
      </w:tblPr>
      <w:tblGrid>
        <w:gridCol w:w="666"/>
        <w:gridCol w:w="1475"/>
        <w:gridCol w:w="1985"/>
        <w:gridCol w:w="850"/>
        <w:gridCol w:w="1276"/>
        <w:gridCol w:w="1418"/>
        <w:gridCol w:w="1528"/>
      </w:tblGrid>
      <w:tr w:rsidR="00CA759A">
        <w:trPr>
          <w:trHeight w:val="408"/>
        </w:trPr>
        <w:tc>
          <w:tcPr>
            <w:tcW w:w="9198" w:type="dxa"/>
            <w:gridSpan w:val="7"/>
            <w:tcBorders>
              <w:top w:val="single" w:sz="4" w:space="0" w:color="auto"/>
              <w:left w:val="single" w:sz="4" w:space="0" w:color="auto"/>
              <w:bottom w:val="single" w:sz="4" w:space="0" w:color="auto"/>
              <w:right w:val="single" w:sz="4" w:space="0" w:color="auto"/>
            </w:tcBorders>
            <w:vAlign w:val="center"/>
          </w:tcPr>
          <w:p w:rsidR="00CA759A" w:rsidRDefault="00000000">
            <w:pPr>
              <w:widowControl/>
              <w:jc w:val="center"/>
              <w:rPr>
                <w:rFonts w:ascii="宋体" w:hAnsi="宋体" w:cs="宋体" w:hint="eastAsia"/>
                <w:b/>
                <w:bCs/>
                <w:kern w:val="0"/>
                <w:sz w:val="28"/>
                <w:szCs w:val="28"/>
              </w:rPr>
            </w:pPr>
            <w:r>
              <w:rPr>
                <w:rFonts w:ascii="宋体" w:hAnsi="宋体" w:cs="宋体" w:hint="eastAsia"/>
                <w:b/>
                <w:bCs/>
                <w:kern w:val="0"/>
                <w:sz w:val="24"/>
                <w:szCs w:val="24"/>
              </w:rPr>
              <w:t>南京邮电大学通达学院2025年学生公寓套装卧具（单套）</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eastAsia="等线"/>
                <w:kern w:val="0"/>
              </w:rPr>
            </w:pPr>
            <w:r>
              <w:rPr>
                <w:rFonts w:eastAsia="等线"/>
                <w:kern w:val="0"/>
              </w:rPr>
              <w:t> </w:t>
            </w:r>
            <w:r>
              <w:rPr>
                <w:rFonts w:ascii="宋体" w:hAnsi="宋体" w:hint="eastAsia"/>
                <w:b/>
                <w:bCs/>
                <w:kern w:val="0"/>
              </w:rPr>
              <w:t>序号</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品名</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规格</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单位</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数量</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单价（元）</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总价（元）</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床单</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10</w:t>
            </w:r>
          </w:p>
          <w:p w:rsidR="00CA759A" w:rsidRDefault="00000000">
            <w:pPr>
              <w:widowControl/>
              <w:jc w:val="center"/>
              <w:rPr>
                <w:rFonts w:ascii="宋体" w:hAnsi="宋体" w:cs="宋体" w:hint="eastAsia"/>
                <w:kern w:val="0"/>
              </w:rPr>
            </w:pPr>
            <w:r>
              <w:rPr>
                <w:rFonts w:ascii="宋体" w:hAnsi="宋体" w:hint="eastAsia"/>
              </w:rPr>
              <w:t>（缩水后）</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2</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被套</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spacing w:line="60" w:lineRule="auto"/>
              <w:jc w:val="center"/>
              <w:rPr>
                <w:rFonts w:ascii="宋体" w:hAnsi="宋体" w:hint="eastAsia"/>
              </w:rPr>
            </w:pPr>
            <w:r>
              <w:rPr>
                <w:rFonts w:ascii="宋体" w:hAnsi="宋体"/>
              </w:rPr>
              <w:t>21</w:t>
            </w:r>
            <w:r>
              <w:rPr>
                <w:rFonts w:ascii="宋体" w:hAnsi="宋体" w:hint="eastAsia"/>
              </w:rPr>
              <w:t>5</w:t>
            </w:r>
            <m:oMath>
              <m:r>
                <w:rPr>
                  <w:rFonts w:ascii="Cambria Math" w:hAnsi="Cambria Math" w:cs="Cambria Math"/>
                </w:rPr>
                <m:t>×</m:t>
              </m:r>
            </m:oMath>
            <w:r>
              <w:rPr>
                <w:rFonts w:ascii="宋体" w:hAnsi="宋体"/>
              </w:rPr>
              <w:t>1</w:t>
            </w:r>
            <w:r>
              <w:rPr>
                <w:rFonts w:ascii="宋体" w:hAnsi="宋体" w:hint="eastAsia"/>
              </w:rPr>
              <w:t>55</w:t>
            </w:r>
          </w:p>
          <w:p w:rsidR="00CA759A" w:rsidRDefault="00000000">
            <w:pPr>
              <w:widowControl/>
              <w:jc w:val="center"/>
              <w:rPr>
                <w:rFonts w:ascii="宋体" w:hAnsi="宋体" w:cs="宋体" w:hint="eastAsia"/>
                <w:kern w:val="0"/>
              </w:rPr>
            </w:pPr>
            <w:r>
              <w:rPr>
                <w:rFonts w:ascii="宋体" w:hAnsi="宋体" w:hint="eastAsia"/>
              </w:rPr>
              <w:t>（缩水后）</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3</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盖胎</w:t>
            </w:r>
          </w:p>
        </w:tc>
        <w:tc>
          <w:tcPr>
            <w:tcW w:w="1985" w:type="dxa"/>
            <w:tcBorders>
              <w:top w:val="nil"/>
              <w:left w:val="nil"/>
              <w:bottom w:val="single" w:sz="4" w:space="0" w:color="auto"/>
              <w:right w:val="single" w:sz="4" w:space="0" w:color="auto"/>
            </w:tcBorders>
            <w:shd w:val="clear" w:color="auto" w:fill="auto"/>
            <w:noWrap/>
            <w:vAlign w:val="center"/>
          </w:tcPr>
          <w:p w:rsidR="00CA759A" w:rsidRDefault="00000000">
            <w:pPr>
              <w:widowControl/>
              <w:jc w:val="center"/>
              <w:rPr>
                <w:rFonts w:ascii="宋体" w:hAnsi="宋体" w:cs="宋体" w:hint="eastAsia"/>
                <w:kern w:val="0"/>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50</w:t>
            </w:r>
          </w:p>
        </w:tc>
        <w:tc>
          <w:tcPr>
            <w:tcW w:w="850" w:type="dxa"/>
            <w:tcBorders>
              <w:top w:val="nil"/>
              <w:left w:val="nil"/>
              <w:bottom w:val="single" w:sz="4" w:space="0" w:color="auto"/>
              <w:right w:val="single" w:sz="4" w:space="0" w:color="auto"/>
            </w:tcBorders>
            <w:shd w:val="clear" w:color="auto" w:fill="auto"/>
            <w:noWrap/>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4</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盖胎纱布套</w:t>
            </w:r>
          </w:p>
        </w:tc>
        <w:tc>
          <w:tcPr>
            <w:tcW w:w="1985" w:type="dxa"/>
            <w:tcBorders>
              <w:top w:val="nil"/>
              <w:left w:val="nil"/>
              <w:bottom w:val="single" w:sz="4" w:space="0" w:color="auto"/>
              <w:right w:val="single" w:sz="4" w:space="0" w:color="auto"/>
            </w:tcBorders>
            <w:shd w:val="clear" w:color="auto" w:fill="auto"/>
            <w:noWrap/>
            <w:vAlign w:val="center"/>
          </w:tcPr>
          <w:p w:rsidR="00CA759A" w:rsidRDefault="00000000">
            <w:pPr>
              <w:widowControl/>
              <w:jc w:val="center"/>
              <w:rPr>
                <w:rFonts w:ascii="宋体" w:hAnsi="宋体" w:cs="宋体" w:hint="eastAsia"/>
                <w:kern w:val="0"/>
              </w:rPr>
            </w:pPr>
            <w:r>
              <w:rPr>
                <w:rFonts w:ascii="宋体" w:hAnsi="宋体" w:hint="eastAsia"/>
              </w:rPr>
              <w:t>优质210</w:t>
            </w:r>
            <m:oMath>
              <m:r>
                <w:rPr>
                  <w:rFonts w:ascii="Cambria Math" w:hAnsi="Cambria Math" w:cs="Cambria Math"/>
                </w:rPr>
                <m:t>×</m:t>
              </m:r>
            </m:oMath>
            <w:r>
              <w:rPr>
                <w:rFonts w:ascii="宋体" w:hAnsi="宋体" w:hint="eastAsia"/>
              </w:rPr>
              <w:t>150</w:t>
            </w:r>
          </w:p>
        </w:tc>
        <w:tc>
          <w:tcPr>
            <w:tcW w:w="850" w:type="dxa"/>
            <w:tcBorders>
              <w:top w:val="nil"/>
              <w:left w:val="nil"/>
              <w:bottom w:val="single" w:sz="4" w:space="0" w:color="auto"/>
              <w:right w:val="single" w:sz="4" w:space="0" w:color="auto"/>
            </w:tcBorders>
            <w:shd w:val="clear" w:color="auto" w:fill="auto"/>
            <w:noWrap/>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5</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proofErr w:type="gramStart"/>
            <w:r>
              <w:rPr>
                <w:rFonts w:ascii="宋体" w:hAnsi="宋体" w:hint="eastAsia"/>
              </w:rPr>
              <w:t>垫胎</w:t>
            </w:r>
            <w:proofErr w:type="gramEnd"/>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6</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proofErr w:type="gramStart"/>
            <w:r>
              <w:rPr>
                <w:rFonts w:ascii="宋体" w:hAnsi="宋体" w:hint="eastAsia"/>
              </w:rPr>
              <w:t>垫胎白布</w:t>
            </w:r>
            <w:proofErr w:type="gramEnd"/>
            <w:r>
              <w:rPr>
                <w:rFonts w:ascii="宋体" w:hAnsi="宋体" w:hint="eastAsia"/>
              </w:rPr>
              <w:t>套</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7</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cs="宋体"/>
                <w:kern w:val="0"/>
              </w:rPr>
              <w:t>云丝被</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210</w:t>
            </w:r>
            <m:oMath>
              <m:r>
                <w:rPr>
                  <w:rFonts w:ascii="Cambria Math" w:hAnsi="Cambria Math" w:cs="Cambria Math"/>
                </w:rPr>
                <m:t>×</m:t>
              </m:r>
            </m:oMath>
            <w:r>
              <w:rPr>
                <w:rFonts w:ascii="宋体" w:hAnsi="宋体" w:hint="eastAsia"/>
              </w:rPr>
              <w:t>150</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8</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涤纶蚊帐</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优质200</w:t>
            </w:r>
            <m:oMath>
              <m:r>
                <w:rPr>
                  <w:rFonts w:ascii="Cambria Math" w:hAnsi="Cambria Math" w:cs="Cambria Math"/>
                </w:rPr>
                <m:t>×</m:t>
              </m:r>
            </m:oMath>
            <w:r>
              <w:rPr>
                <w:rFonts w:ascii="宋体" w:hAnsi="宋体" w:hint="eastAsia"/>
              </w:rPr>
              <w:t>90</w:t>
            </w:r>
            <m:oMath>
              <m:r>
                <w:rPr>
                  <w:rFonts w:ascii="Cambria Math" w:hAnsi="Cambria Math" w:cs="Cambria Math"/>
                </w:rPr>
                <m:t>×</m:t>
              </m:r>
            </m:oMath>
            <w:r>
              <w:rPr>
                <w:rFonts w:ascii="宋体" w:hAnsi="宋体" w:hint="eastAsia"/>
              </w:rPr>
              <w:t>180</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顶</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9</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枕芯</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w:t>
            </w:r>
            <w:r>
              <w:rPr>
                <w:rFonts w:ascii="宋体" w:hAnsi="宋体"/>
              </w:rPr>
              <w:t>68</w:t>
            </w:r>
            <m:oMath>
              <m:r>
                <w:rPr>
                  <w:rFonts w:ascii="Cambria Math" w:hAnsi="Cambria Math" w:cs="Cambria Math"/>
                </w:rPr>
                <m:t>×</m:t>
              </m:r>
            </m:oMath>
            <w:r>
              <w:rPr>
                <w:rFonts w:ascii="宋体" w:hAnsi="宋体"/>
              </w:rPr>
              <w:t>38</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10</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枕套</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优质70</w:t>
            </w:r>
            <m:oMath>
              <m:r>
                <w:rPr>
                  <w:rFonts w:ascii="Cambria Math" w:hAnsi="Cambria Math" w:cs="Cambria Math"/>
                </w:rPr>
                <m:t>×</m:t>
              </m:r>
            </m:oMath>
            <w:r>
              <w:rPr>
                <w:rFonts w:ascii="宋体" w:hAnsi="宋体" w:hint="eastAsia"/>
              </w:rPr>
              <w:t>40</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11</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竹席</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w:t>
            </w:r>
            <w:r>
              <w:rPr>
                <w:rFonts w:ascii="宋体" w:hAnsi="宋体"/>
              </w:rPr>
              <w:t>2</w:t>
            </w:r>
            <w:r>
              <w:rPr>
                <w:rFonts w:ascii="宋体" w:hAnsi="宋体" w:hint="eastAsia"/>
              </w:rPr>
              <w:t>00</w:t>
            </w:r>
            <m:oMath>
              <m:r>
                <w:rPr>
                  <w:rFonts w:ascii="Cambria Math" w:hAnsi="Cambria Math" w:cs="Cambria Math"/>
                </w:rPr>
                <m:t>×</m:t>
              </m:r>
            </m:oMath>
            <w:r>
              <w:rPr>
                <w:rFonts w:ascii="宋体" w:hAnsi="宋体"/>
              </w:rPr>
              <w:t>85</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12</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枕席</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13</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牛津防水包</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90</w:t>
            </w:r>
            <m:oMath>
              <m:r>
                <w:rPr>
                  <w:rFonts w:ascii="Cambria Math" w:hAnsi="Cambria Math" w:cs="Cambria Math"/>
                </w:rPr>
                <m:t>×</m:t>
              </m:r>
            </m:oMath>
            <w:r>
              <w:rPr>
                <w:rFonts w:ascii="宋体" w:hAnsi="宋体" w:hint="eastAsia"/>
              </w:rPr>
              <w:t>45</w:t>
            </w:r>
            <m:oMath>
              <m:r>
                <w:rPr>
                  <w:rFonts w:ascii="Cambria Math" w:hAnsi="Cambria Math" w:cs="Cambria Math"/>
                </w:rPr>
                <m:t>×</m:t>
              </m:r>
            </m:oMath>
            <w:r>
              <w:rPr>
                <w:rFonts w:ascii="宋体" w:hAnsi="宋体" w:hint="eastAsia"/>
              </w:rPr>
              <w:t>45</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14</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不锈钢面盆</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36CM</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15</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塑料盆</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优质38</w:t>
            </w:r>
            <w:r>
              <w:rPr>
                <w:rFonts w:ascii="宋体" w:hAnsi="宋体"/>
              </w:rPr>
              <w:t>CM</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16</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塑料口杯</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rPr>
              <w:t>9CM</w:t>
            </w:r>
            <w:r>
              <w:rPr>
                <w:rFonts w:ascii="宋体" w:hAnsi="宋体" w:hint="eastAsia"/>
              </w:rPr>
              <w:t>一等品</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17</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塑壳水瓶</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rPr>
              <w:t>8</w:t>
            </w:r>
            <w:r>
              <w:rPr>
                <w:rFonts w:ascii="宋体" w:hAnsi="宋体" w:hint="eastAsia"/>
              </w:rPr>
              <w:t>磅水瓶</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18</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proofErr w:type="gramStart"/>
            <w:r>
              <w:rPr>
                <w:rFonts w:ascii="宋体" w:hAnsi="宋体" w:hint="eastAsia"/>
              </w:rPr>
              <w:t>帐夹</w:t>
            </w:r>
            <w:proofErr w:type="gramEnd"/>
          </w:p>
        </w:tc>
        <w:tc>
          <w:tcPr>
            <w:tcW w:w="1985" w:type="dxa"/>
            <w:tcBorders>
              <w:top w:val="nil"/>
              <w:left w:val="nil"/>
              <w:bottom w:val="single" w:sz="4" w:space="0" w:color="auto"/>
              <w:right w:val="single" w:sz="4" w:space="0" w:color="auto"/>
            </w:tcBorders>
            <w:shd w:val="clear" w:color="auto" w:fill="auto"/>
            <w:vAlign w:val="center"/>
          </w:tcPr>
          <w:p w:rsidR="00CA759A" w:rsidRDefault="00CA759A">
            <w:pPr>
              <w:widowControl/>
              <w:jc w:val="center"/>
              <w:rPr>
                <w:rFonts w:ascii="宋体" w:hAnsi="宋体" w:cs="宋体" w:hint="eastAsia"/>
                <w:kern w:val="0"/>
              </w:rPr>
            </w:pP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19</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毛巾</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全棉一等品</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20</w:t>
            </w:r>
          </w:p>
        </w:tc>
        <w:tc>
          <w:tcPr>
            <w:tcW w:w="1475" w:type="dxa"/>
            <w:tcBorders>
              <w:top w:val="nil"/>
              <w:left w:val="nil"/>
              <w:bottom w:val="single" w:sz="4" w:space="0" w:color="auto"/>
              <w:right w:val="single" w:sz="4" w:space="0" w:color="auto"/>
            </w:tcBorders>
            <w:shd w:val="clear" w:color="auto" w:fill="auto"/>
            <w:vAlign w:val="center"/>
          </w:tcPr>
          <w:p w:rsidR="00CA759A" w:rsidRDefault="00000000">
            <w:pPr>
              <w:widowControl/>
              <w:rPr>
                <w:rFonts w:ascii="宋体" w:hAnsi="宋体" w:cs="宋体" w:hint="eastAsia"/>
                <w:kern w:val="0"/>
              </w:rPr>
            </w:pPr>
            <w:r>
              <w:rPr>
                <w:rFonts w:ascii="宋体" w:hAnsi="宋体" w:hint="eastAsia"/>
              </w:rPr>
              <w:t>三合一床垫</w:t>
            </w:r>
          </w:p>
        </w:tc>
        <w:tc>
          <w:tcPr>
            <w:tcW w:w="1985"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200</w:t>
            </w:r>
            <m:oMath>
              <m:r>
                <w:rPr>
                  <w:rFonts w:ascii="Cambria Math" w:hAnsi="Cambria Math" w:cs="Cambria Math"/>
                </w:rPr>
                <m:t>×</m:t>
              </m:r>
            </m:oMath>
            <w:r>
              <w:rPr>
                <w:rFonts w:ascii="宋体" w:hAnsi="宋体" w:hint="eastAsia"/>
              </w:rPr>
              <w:t>85</w:t>
            </w:r>
          </w:p>
        </w:tc>
        <w:tc>
          <w:tcPr>
            <w:tcW w:w="850"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hint="eastAsia"/>
              </w:rPr>
              <w:t>张</w:t>
            </w:r>
          </w:p>
        </w:tc>
        <w:tc>
          <w:tcPr>
            <w:tcW w:w="1276" w:type="dxa"/>
            <w:tcBorders>
              <w:top w:val="nil"/>
              <w:left w:val="nil"/>
              <w:bottom w:val="single" w:sz="4" w:space="0" w:color="auto"/>
              <w:right w:val="nil"/>
            </w:tcBorders>
            <w:vAlign w:val="center"/>
          </w:tcPr>
          <w:p w:rsidR="00CA759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 xml:space="preserve">　</w:t>
            </w:r>
          </w:p>
        </w:tc>
      </w:tr>
      <w:tr w:rsidR="00CA759A">
        <w:trPr>
          <w:trHeight w:val="408"/>
        </w:trPr>
        <w:tc>
          <w:tcPr>
            <w:tcW w:w="2141" w:type="dxa"/>
            <w:gridSpan w:val="2"/>
            <w:tcBorders>
              <w:top w:val="single" w:sz="4" w:space="0" w:color="auto"/>
              <w:left w:val="single" w:sz="4" w:space="0" w:color="auto"/>
              <w:bottom w:val="single" w:sz="4" w:space="0" w:color="auto"/>
              <w:right w:val="single" w:sz="4" w:space="0" w:color="auto"/>
            </w:tcBorders>
            <w:vAlign w:val="center"/>
          </w:tcPr>
          <w:p w:rsidR="00CA759A" w:rsidRDefault="00CA759A">
            <w:pPr>
              <w:widowControl/>
              <w:jc w:val="center"/>
              <w:rPr>
                <w:rFonts w:ascii="宋体" w:hAnsi="宋体" w:cs="宋体" w:hint="eastAsia"/>
                <w:kern w:val="0"/>
              </w:rPr>
            </w:pPr>
          </w:p>
        </w:tc>
        <w:tc>
          <w:tcPr>
            <w:tcW w:w="55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kern w:val="0"/>
              </w:rPr>
            </w:pPr>
            <w:r>
              <w:rPr>
                <w:rFonts w:ascii="宋体" w:hAnsi="宋体" w:cs="宋体" w:hint="eastAsia"/>
                <w:kern w:val="0"/>
              </w:rPr>
              <w:t>合计（元）</w:t>
            </w:r>
          </w:p>
        </w:tc>
        <w:tc>
          <w:tcPr>
            <w:tcW w:w="1528" w:type="dxa"/>
            <w:tcBorders>
              <w:top w:val="nil"/>
              <w:left w:val="nil"/>
              <w:bottom w:val="single" w:sz="4" w:space="0" w:color="auto"/>
              <w:right w:val="single" w:sz="4" w:space="0" w:color="auto"/>
            </w:tcBorders>
            <w:shd w:val="clear" w:color="auto" w:fill="auto"/>
            <w:vAlign w:val="center"/>
          </w:tcPr>
          <w:p w:rsidR="00CA759A" w:rsidRDefault="00000000">
            <w:pPr>
              <w:widowControl/>
              <w:jc w:val="center"/>
              <w:rPr>
                <w:rFonts w:ascii="宋体" w:hAnsi="宋体" w:cs="宋体" w:hint="eastAsia"/>
                <w:b/>
                <w:bCs/>
                <w:kern w:val="0"/>
              </w:rPr>
            </w:pPr>
            <w:r>
              <w:rPr>
                <w:rFonts w:ascii="宋体" w:hAnsi="宋体" w:cs="宋体" w:hint="eastAsia"/>
                <w:b/>
                <w:bCs/>
                <w:kern w:val="0"/>
              </w:rPr>
              <w:t xml:space="preserve">　</w:t>
            </w:r>
          </w:p>
        </w:tc>
      </w:tr>
    </w:tbl>
    <w:p w:rsidR="00CA759A" w:rsidRDefault="00CA759A">
      <w:pPr>
        <w:widowControl/>
        <w:shd w:val="clear" w:color="auto" w:fill="FFFFFF"/>
        <w:spacing w:line="360" w:lineRule="auto"/>
        <w:rPr>
          <w:sz w:val="24"/>
        </w:rPr>
      </w:pPr>
    </w:p>
    <w:p w:rsidR="00CA759A" w:rsidRDefault="00000000">
      <w:pPr>
        <w:spacing w:line="360" w:lineRule="auto"/>
        <w:jc w:val="right"/>
        <w:rPr>
          <w:rFonts w:asciiTheme="majorEastAsia" w:eastAsiaTheme="majorEastAsia" w:hAnsiTheme="majorEastAsia" w:hint="eastAsia"/>
        </w:rPr>
      </w:pPr>
      <w:r>
        <w:rPr>
          <w:rFonts w:asciiTheme="majorEastAsia" w:eastAsiaTheme="majorEastAsia" w:hAnsiTheme="majorEastAsia"/>
        </w:rPr>
        <w:t>投标人名称：</w:t>
      </w:r>
      <w:r>
        <w:rPr>
          <w:rFonts w:asciiTheme="majorEastAsia" w:eastAsiaTheme="majorEastAsia" w:hAnsiTheme="majorEastAsia"/>
          <w:u w:val="single"/>
        </w:rPr>
        <w:t xml:space="preserve">                     </w:t>
      </w:r>
      <w:r>
        <w:rPr>
          <w:rFonts w:asciiTheme="majorEastAsia" w:eastAsiaTheme="majorEastAsia" w:hAnsiTheme="majorEastAsia"/>
        </w:rPr>
        <w:t>（盖单位公章）</w:t>
      </w:r>
    </w:p>
    <w:p w:rsidR="00CA759A" w:rsidRDefault="00000000">
      <w:pPr>
        <w:spacing w:line="360" w:lineRule="auto"/>
        <w:jc w:val="right"/>
        <w:rPr>
          <w:rFonts w:asciiTheme="majorEastAsia" w:eastAsiaTheme="majorEastAsia" w:hAnsiTheme="majorEastAsia" w:hint="eastAsia"/>
        </w:rPr>
      </w:pPr>
      <w:r>
        <w:rPr>
          <w:rFonts w:asciiTheme="majorEastAsia" w:eastAsiaTheme="majorEastAsia" w:hAnsiTheme="majorEastAsia"/>
        </w:rPr>
        <w:t>法定代表人或者其委托代理人：</w:t>
      </w:r>
      <w:r>
        <w:rPr>
          <w:rFonts w:asciiTheme="majorEastAsia" w:eastAsiaTheme="majorEastAsia" w:hAnsiTheme="majorEastAsia"/>
          <w:u w:val="single"/>
        </w:rPr>
        <w:t xml:space="preserve">           </w:t>
      </w:r>
      <w:r>
        <w:rPr>
          <w:rFonts w:asciiTheme="majorEastAsia" w:eastAsiaTheme="majorEastAsia" w:hAnsiTheme="majorEastAsia"/>
        </w:rPr>
        <w:t>（签字）</w:t>
      </w:r>
    </w:p>
    <w:p w:rsidR="00CA759A" w:rsidRDefault="00000000">
      <w:pPr>
        <w:widowControl/>
        <w:spacing w:line="360" w:lineRule="auto"/>
        <w:ind w:firstLineChars="1700" w:firstLine="3570"/>
        <w:jc w:val="left"/>
        <w:rPr>
          <w:rFonts w:asciiTheme="majorEastAsia" w:eastAsiaTheme="majorEastAsia" w:hAnsiTheme="majorEastAsia" w:hint="eastAsia"/>
        </w:rPr>
      </w:pPr>
      <w:r>
        <w:rPr>
          <w:rFonts w:asciiTheme="majorEastAsia" w:eastAsiaTheme="majorEastAsia" w:hAnsiTheme="majorEastAsia" w:hint="eastAsia"/>
        </w:rPr>
        <w:t>日期：</w:t>
      </w:r>
      <w:r>
        <w:rPr>
          <w:rFonts w:asciiTheme="majorEastAsia" w:eastAsiaTheme="majorEastAsia" w:hAnsiTheme="majorEastAsia"/>
          <w:u w:val="single"/>
        </w:rPr>
        <w:t xml:space="preserve">      </w:t>
      </w:r>
      <w:r>
        <w:rPr>
          <w:rFonts w:asciiTheme="majorEastAsia" w:eastAsiaTheme="majorEastAsia" w:hAnsiTheme="majorEastAsia"/>
        </w:rPr>
        <w:t>年</w:t>
      </w:r>
      <w:r>
        <w:rPr>
          <w:rFonts w:asciiTheme="majorEastAsia" w:eastAsiaTheme="majorEastAsia" w:hAnsiTheme="majorEastAsia"/>
          <w:u w:val="single"/>
        </w:rPr>
        <w:t xml:space="preserve">       </w:t>
      </w:r>
      <w:r>
        <w:rPr>
          <w:rFonts w:asciiTheme="majorEastAsia" w:eastAsiaTheme="majorEastAsia" w:hAnsiTheme="majorEastAsia"/>
        </w:rPr>
        <w:t>月</w:t>
      </w:r>
      <w:r>
        <w:rPr>
          <w:rFonts w:asciiTheme="majorEastAsia" w:eastAsiaTheme="majorEastAsia" w:hAnsiTheme="majorEastAsia"/>
          <w:u w:val="single"/>
        </w:rPr>
        <w:t xml:space="preserve">      </w:t>
      </w:r>
      <w:r>
        <w:rPr>
          <w:rFonts w:asciiTheme="majorEastAsia" w:eastAsiaTheme="majorEastAsia" w:hAnsiTheme="majorEastAsia"/>
        </w:rPr>
        <w:t>日</w:t>
      </w:r>
    </w:p>
    <w:p w:rsidR="00CA759A" w:rsidRDefault="00000000">
      <w:pPr>
        <w:rPr>
          <w:rFonts w:asciiTheme="majorEastAsia" w:eastAsiaTheme="majorEastAsia" w:hAnsiTheme="majorEastAsia" w:hint="eastAsia"/>
          <w:b/>
          <w:bCs/>
        </w:rPr>
      </w:pPr>
      <w:r>
        <w:rPr>
          <w:rFonts w:asciiTheme="majorEastAsia" w:eastAsiaTheme="majorEastAsia" w:hAnsiTheme="majorEastAsia"/>
          <w:b/>
          <w:bCs/>
        </w:rPr>
        <w:t>注：</w:t>
      </w:r>
    </w:p>
    <w:p w:rsidR="00CA759A" w:rsidRDefault="00000000">
      <w:pPr>
        <w:pStyle w:val="41"/>
        <w:ind w:leftChars="0" w:left="0"/>
        <w:rPr>
          <w:rFonts w:eastAsiaTheme="majorEastAsia"/>
        </w:rPr>
      </w:pPr>
      <w:r>
        <w:rPr>
          <w:rFonts w:asciiTheme="majorEastAsia" w:eastAsiaTheme="majorEastAsia" w:hAnsiTheme="majorEastAsia" w:hint="eastAsia"/>
          <w:szCs w:val="21"/>
        </w:rPr>
        <w:lastRenderedPageBreak/>
        <w:t>1.供应商不得实质性改动报价一览表格式及内容。</w:t>
      </w:r>
    </w:p>
    <w:p w:rsidR="00CA759A" w:rsidRDefault="00000000">
      <w:r>
        <w:rPr>
          <w:rFonts w:asciiTheme="majorEastAsia" w:eastAsiaTheme="majorEastAsia" w:hAnsiTheme="majorEastAsia" w:hint="eastAsia"/>
        </w:rPr>
        <w:t>2.开标一览表除了装订在</w:t>
      </w:r>
      <w:r>
        <w:rPr>
          <w:rFonts w:hint="eastAsia"/>
        </w:rPr>
        <w:t>投标文件中以外，还需要</w:t>
      </w:r>
      <w:r>
        <w:rPr>
          <w:rFonts w:hint="eastAsia"/>
          <w:b/>
          <w:bCs/>
        </w:rPr>
        <w:t>提供一份单独密封的开标一览表及投标报价清单，单独密封的开标一览表及报价清单仅是为</w:t>
      </w:r>
      <w:proofErr w:type="gramStart"/>
      <w:r>
        <w:rPr>
          <w:rFonts w:hint="eastAsia"/>
          <w:b/>
          <w:bCs/>
        </w:rPr>
        <w:t>方便唱</w:t>
      </w:r>
      <w:proofErr w:type="gramEnd"/>
      <w:r>
        <w:rPr>
          <w:rFonts w:hint="eastAsia"/>
          <w:b/>
          <w:bCs/>
        </w:rPr>
        <w:t>标所用</w:t>
      </w:r>
      <w:r>
        <w:rPr>
          <w:rFonts w:hint="eastAsia"/>
        </w:rPr>
        <w:t>，如未提供，不构成投标文件的完整性偏离。</w:t>
      </w:r>
    </w:p>
    <w:p w:rsidR="00CA759A" w:rsidRDefault="00000000">
      <w:pPr>
        <w:widowControl/>
        <w:ind w:firstLineChars="1700" w:firstLine="3570"/>
        <w:jc w:val="left"/>
        <w:rPr>
          <w:rFonts w:asciiTheme="majorEastAsia" w:eastAsiaTheme="majorEastAsia" w:hAnsiTheme="majorEastAsia" w:hint="eastAsia"/>
        </w:rPr>
      </w:pPr>
      <w:r>
        <w:rPr>
          <w:rFonts w:asciiTheme="majorEastAsia" w:eastAsiaTheme="majorEastAsia" w:hAnsiTheme="majorEastAsia" w:hint="eastAsia"/>
        </w:rPr>
        <w:br w:type="page"/>
      </w:r>
    </w:p>
    <w:p w:rsidR="00CA759A" w:rsidRDefault="00CA759A">
      <w:pPr>
        <w:widowControl/>
        <w:jc w:val="left"/>
        <w:rPr>
          <w:rFonts w:asciiTheme="majorEastAsia" w:eastAsiaTheme="majorEastAsia" w:hAnsiTheme="majorEastAsia" w:hint="eastAsia"/>
        </w:rPr>
        <w:sectPr w:rsidR="00CA759A">
          <w:pgSz w:w="11906" w:h="16838"/>
          <w:pgMar w:top="1440" w:right="1797" w:bottom="1440" w:left="1797" w:header="851" w:footer="992" w:gutter="0"/>
          <w:cols w:space="720"/>
          <w:docGrid w:type="linesAndChars" w:linePitch="312"/>
        </w:sectPr>
      </w:pPr>
    </w:p>
    <w:p w:rsidR="00CA759A" w:rsidRDefault="00000000">
      <w:pPr>
        <w:pStyle w:val="30"/>
        <w:spacing w:line="360" w:lineRule="auto"/>
        <w:rPr>
          <w:rFonts w:asciiTheme="majorEastAsia" w:eastAsiaTheme="majorEastAsia" w:hAnsiTheme="majorEastAsia" w:hint="eastAsia"/>
          <w:szCs w:val="24"/>
        </w:rPr>
      </w:pPr>
      <w:bookmarkStart w:id="99" w:name="_Toc201678772"/>
      <w:r>
        <w:rPr>
          <w:rFonts w:asciiTheme="majorEastAsia" w:eastAsiaTheme="majorEastAsia" w:hAnsiTheme="majorEastAsia"/>
          <w:szCs w:val="24"/>
        </w:rPr>
        <w:lastRenderedPageBreak/>
        <w:t>四、资格性文件证明材料</w:t>
      </w:r>
      <w:bookmarkEnd w:id="97"/>
      <w:bookmarkEnd w:id="99"/>
    </w:p>
    <w:p w:rsidR="00CA759A" w:rsidRDefault="00000000">
      <w:pPr>
        <w:spacing w:line="360" w:lineRule="auto"/>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t>4.1法人或者其他组织的营业执照等证明文件（提供有效的清晰复印件加盖公章）</w:t>
      </w:r>
    </w:p>
    <w:p w:rsidR="00CA759A" w:rsidRDefault="00000000">
      <w:pPr>
        <w:jc w:val="center"/>
        <w:rPr>
          <w:rFonts w:asciiTheme="majorEastAsia" w:eastAsiaTheme="majorEastAsia" w:hAnsiTheme="majorEastAsia" w:hint="eastAsia"/>
          <w:b/>
        </w:rPr>
      </w:pPr>
      <w:r>
        <w:rPr>
          <w:rFonts w:asciiTheme="majorEastAsia" w:eastAsiaTheme="majorEastAsia" w:hAnsiTheme="majorEastAsia"/>
          <w:b/>
        </w:rPr>
        <w:br w:type="page"/>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4.2法定代表人授权委托书</w:t>
      </w:r>
    </w:p>
    <w:p w:rsidR="00CA759A" w:rsidRDefault="00000000">
      <w:pPr>
        <w:pStyle w:val="af0"/>
        <w:spacing w:line="360" w:lineRule="auto"/>
        <w:jc w:val="center"/>
        <w:rPr>
          <w:rFonts w:asciiTheme="majorEastAsia" w:eastAsiaTheme="majorEastAsia" w:hAnsiTheme="majorEastAsia" w:hint="eastAsia"/>
          <w:bCs/>
          <w:sz w:val="22"/>
          <w:szCs w:val="22"/>
        </w:rPr>
      </w:pPr>
      <w:r>
        <w:rPr>
          <w:rFonts w:asciiTheme="majorEastAsia" w:eastAsiaTheme="majorEastAsia" w:hAnsiTheme="majorEastAsia"/>
          <w:bCs/>
          <w:sz w:val="22"/>
          <w:szCs w:val="22"/>
        </w:rPr>
        <w:t>法定代表人授权委托书</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本授权书声明：_______________（投标人名称）授权________________（被授权人的姓名）为我方就项目名称：____________项目编号:____________采购活动的合法代理人，以本公司名义全权处理一切与该项目采购有关的事务。</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本授权书于______年____月____日起生效，特此声明。</w:t>
      </w:r>
    </w:p>
    <w:p w:rsidR="00CA759A" w:rsidRDefault="00CA759A">
      <w:pPr>
        <w:pStyle w:val="a1"/>
        <w:spacing w:line="360" w:lineRule="auto"/>
        <w:ind w:firstLine="560"/>
        <w:rPr>
          <w:rFonts w:asciiTheme="majorEastAsia" w:eastAsiaTheme="majorEastAsia" w:hAnsiTheme="majorEastAsia" w:hint="eastAsia"/>
          <w:bCs/>
          <w:sz w:val="22"/>
          <w:szCs w:val="22"/>
        </w:rPr>
      </w:pP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法定代表人（签字）：           </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身份证号码：                 </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联系电话（手机）：             </w:t>
      </w:r>
    </w:p>
    <w:p w:rsidR="00CA759A" w:rsidRDefault="00CA759A">
      <w:pPr>
        <w:pStyle w:val="a1"/>
        <w:spacing w:line="360" w:lineRule="auto"/>
        <w:ind w:firstLine="560"/>
        <w:rPr>
          <w:rFonts w:asciiTheme="majorEastAsia" w:eastAsiaTheme="majorEastAsia" w:hAnsiTheme="majorEastAsia" w:hint="eastAsia"/>
          <w:bCs/>
          <w:sz w:val="22"/>
          <w:szCs w:val="22"/>
        </w:rPr>
      </w:pP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代理人（被授权人）姓名：             </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身份证号码：                         </w:t>
      </w:r>
    </w:p>
    <w:p w:rsidR="00CA759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联系电话（手机）：                   </w:t>
      </w:r>
    </w:p>
    <w:p w:rsidR="00CA759A" w:rsidRDefault="00CA759A">
      <w:pPr>
        <w:pStyle w:val="a1"/>
        <w:spacing w:line="360" w:lineRule="auto"/>
        <w:ind w:firstLine="560"/>
        <w:rPr>
          <w:rFonts w:asciiTheme="majorEastAsia" w:eastAsiaTheme="majorEastAsia" w:hAnsiTheme="majorEastAsia" w:hint="eastAsia"/>
          <w:bCs/>
          <w:sz w:val="22"/>
          <w:szCs w:val="22"/>
        </w:rPr>
      </w:pPr>
    </w:p>
    <w:p w:rsidR="00CA759A" w:rsidRDefault="00000000">
      <w:pPr>
        <w:pStyle w:val="a1"/>
        <w:spacing w:line="360" w:lineRule="auto"/>
        <w:ind w:firstLine="560"/>
        <w:jc w:val="right"/>
        <w:rPr>
          <w:rFonts w:asciiTheme="majorEastAsia" w:eastAsiaTheme="majorEastAsia" w:hAnsiTheme="majorEastAsia" w:hint="eastAsia"/>
          <w:bCs/>
          <w:sz w:val="22"/>
          <w:szCs w:val="22"/>
        </w:rPr>
      </w:pPr>
      <w:r>
        <w:rPr>
          <w:rFonts w:asciiTheme="majorEastAsia" w:eastAsiaTheme="majorEastAsia" w:hAnsiTheme="majorEastAsia"/>
          <w:bCs/>
          <w:sz w:val="22"/>
          <w:szCs w:val="22"/>
        </w:rPr>
        <w:t>投标人名称（加盖公章）：</w:t>
      </w:r>
    </w:p>
    <w:p w:rsidR="00CA759A" w:rsidRDefault="00000000">
      <w:pPr>
        <w:pStyle w:val="a1"/>
        <w:spacing w:line="360" w:lineRule="auto"/>
        <w:ind w:firstLine="560"/>
        <w:jc w:val="right"/>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    年   月   日</w:t>
      </w:r>
    </w:p>
    <w:p w:rsidR="00CA759A" w:rsidRDefault="00000000">
      <w:pPr>
        <w:pStyle w:val="a1"/>
        <w:ind w:firstLine="560"/>
        <w:rPr>
          <w:rFonts w:asciiTheme="majorEastAsia" w:eastAsiaTheme="majorEastAsia" w:hAnsiTheme="majorEastAsia" w:hint="eastAsia"/>
          <w:bCs/>
        </w:rPr>
      </w:pPr>
      <w:r>
        <w:rPr>
          <w:rFonts w:asciiTheme="majorEastAsia" w:eastAsiaTheme="majorEastAsia" w:hAnsiTheme="majorEastAsia"/>
          <w:bCs/>
        </w:rPr>
        <w:t xml:space="preserve">  </w:t>
      </w:r>
    </w:p>
    <w:p w:rsidR="00CA759A" w:rsidRDefault="00CA759A">
      <w:pPr>
        <w:pStyle w:val="a1"/>
        <w:ind w:firstLine="560"/>
        <w:rPr>
          <w:rFonts w:asciiTheme="majorEastAsia" w:eastAsiaTheme="majorEastAsia" w:hAnsiTheme="majorEastAsia" w:hint="eastAsia"/>
          <w:bCs/>
        </w:rPr>
      </w:pPr>
    </w:p>
    <w:p w:rsidR="00CA759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CA759A" w:rsidRDefault="00000000">
      <w:pPr>
        <w:pStyle w:val="a1"/>
        <w:ind w:firstLine="560"/>
        <w:rPr>
          <w:rFonts w:asciiTheme="majorEastAsia" w:eastAsiaTheme="majorEastAsia" w:hAnsiTheme="majorEastAsia" w:hint="eastAsia"/>
          <w:bCs/>
        </w:rPr>
      </w:pPr>
      <w:r>
        <w:rPr>
          <w:rFonts w:asciiTheme="majorEastAsia" w:eastAsiaTheme="majorEastAsia" w:hAnsiTheme="majorEastAsia"/>
          <w:bCs/>
        </w:rPr>
        <w:lastRenderedPageBreak/>
        <w:t xml:space="preserve">             </w:t>
      </w:r>
      <w:bookmarkStart w:id="100" w:name="_Hlt26955070"/>
      <w:bookmarkStart w:id="101" w:name="_格式3__银行出具的资信证明"/>
      <w:bookmarkStart w:id="102" w:name="_Hlt26671380"/>
      <w:bookmarkEnd w:id="100"/>
      <w:bookmarkEnd w:id="101"/>
      <w:bookmarkEnd w:id="102"/>
    </w:p>
    <w:p w:rsidR="00CA759A" w:rsidRDefault="00000000">
      <w:pPr>
        <w:pStyle w:val="a1"/>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法定代表人身份证复印件</w:t>
      </w: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Chars="500" w:firstLine="1100"/>
        <w:rPr>
          <w:rFonts w:asciiTheme="majorEastAsia" w:eastAsiaTheme="majorEastAsia" w:hAnsiTheme="majorEastAsia" w:hint="eastAsia"/>
          <w:bCs/>
          <w:sz w:val="22"/>
          <w:szCs w:val="22"/>
        </w:rPr>
      </w:pPr>
    </w:p>
    <w:p w:rsidR="00CA759A" w:rsidRDefault="00CA759A">
      <w:pPr>
        <w:pStyle w:val="a1"/>
        <w:ind w:firstLine="560"/>
        <w:rPr>
          <w:rFonts w:asciiTheme="majorEastAsia" w:eastAsiaTheme="majorEastAsia" w:hAnsiTheme="majorEastAsia" w:hint="eastAsia"/>
          <w:bCs/>
          <w:sz w:val="22"/>
          <w:szCs w:val="22"/>
        </w:rPr>
      </w:pPr>
    </w:p>
    <w:p w:rsidR="00CA759A" w:rsidRDefault="00000000">
      <w:pPr>
        <w:pStyle w:val="a1"/>
        <w:ind w:firstLineChars="175" w:firstLine="385"/>
        <w:rPr>
          <w:rFonts w:asciiTheme="majorEastAsia" w:eastAsiaTheme="majorEastAsia" w:hAnsiTheme="majorEastAsia" w:hint="eastAsia"/>
          <w:bCs/>
          <w:sz w:val="22"/>
          <w:szCs w:val="22"/>
        </w:rPr>
      </w:pPr>
      <w:r>
        <w:rPr>
          <w:rFonts w:asciiTheme="majorEastAsia" w:eastAsiaTheme="majorEastAsia" w:hAnsiTheme="majorEastAsia"/>
          <w:bCs/>
          <w:sz w:val="22"/>
          <w:szCs w:val="22"/>
        </w:rPr>
        <w:t>代理人（被授权人）身份证复印件</w:t>
      </w:r>
    </w:p>
    <w:p w:rsidR="00CA759A" w:rsidRDefault="00CA759A">
      <w:pPr>
        <w:pStyle w:val="a1"/>
        <w:ind w:firstLineChars="175" w:firstLine="368"/>
        <w:rPr>
          <w:rFonts w:asciiTheme="majorEastAsia" w:eastAsiaTheme="majorEastAsia" w:hAnsiTheme="majorEastAsia" w:hint="eastAsia"/>
          <w:bCs/>
        </w:rPr>
      </w:pPr>
    </w:p>
    <w:p w:rsidR="00CA759A" w:rsidRDefault="00CA759A">
      <w:pPr>
        <w:pStyle w:val="a1"/>
        <w:ind w:firstLineChars="175" w:firstLine="368"/>
        <w:rPr>
          <w:rFonts w:asciiTheme="majorEastAsia" w:eastAsiaTheme="majorEastAsia" w:hAnsiTheme="majorEastAsia" w:hint="eastAsia"/>
          <w:bCs/>
        </w:rPr>
      </w:pPr>
    </w:p>
    <w:p w:rsidR="00CA759A" w:rsidRDefault="00000000">
      <w:pPr>
        <w:widowControl/>
        <w:jc w:val="left"/>
        <w:rPr>
          <w:rFonts w:asciiTheme="majorEastAsia" w:eastAsiaTheme="majorEastAsia" w:hAnsiTheme="majorEastAsia" w:hint="eastAsia"/>
          <w:bCs/>
        </w:rPr>
      </w:pPr>
      <w:r>
        <w:rPr>
          <w:rFonts w:asciiTheme="majorEastAsia" w:eastAsiaTheme="majorEastAsia" w:hAnsiTheme="majorEastAsia"/>
          <w:bCs/>
        </w:rPr>
        <w:br w:type="page"/>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4.3财务状况</w:t>
      </w:r>
    </w:p>
    <w:p w:rsidR="00CA759A" w:rsidRDefault="00000000">
      <w:pPr>
        <w:spacing w:line="360" w:lineRule="auto"/>
        <w:ind w:firstLineChars="200" w:firstLine="440"/>
        <w:rPr>
          <w:rFonts w:asciiTheme="majorEastAsia" w:eastAsiaTheme="majorEastAsia" w:hAnsiTheme="majorEastAsia" w:hint="eastAsia"/>
          <w:bCs/>
          <w:sz w:val="22"/>
          <w:szCs w:val="22"/>
        </w:rPr>
      </w:pPr>
      <w:r>
        <w:rPr>
          <w:rFonts w:ascii="宋体" w:hAnsi="宋体" w:cs="宋体" w:hint="eastAsia"/>
          <w:kern w:val="0"/>
          <w:sz w:val="22"/>
          <w:szCs w:val="22"/>
        </w:rPr>
        <w:t>具有良好的商业信誉和健全的财务会计制度（提供参加本次采购活动前2024年7月至今任一月份的资产负债表和利润表，或2024年度审计报告、2023年度审计报告，或银行出具的资信证明，或财政部门认可的专业担保机构出具的投标担保函；法人或者其他组织成立未满一年的可以不提供）。</w:t>
      </w:r>
      <w:r>
        <w:rPr>
          <w:rFonts w:ascii="宋体" w:hAnsi="宋体" w:cs="宋体" w:hint="eastAsia"/>
          <w:b/>
          <w:bCs/>
          <w:kern w:val="0"/>
          <w:sz w:val="22"/>
          <w:szCs w:val="22"/>
        </w:rPr>
        <w:t>提供财务报告复印件加盖公章</w:t>
      </w:r>
    </w:p>
    <w:p w:rsidR="00CA759A" w:rsidRDefault="00CA759A">
      <w:pPr>
        <w:rPr>
          <w:rFonts w:asciiTheme="majorEastAsia" w:eastAsiaTheme="majorEastAsia" w:hAnsiTheme="majorEastAsia" w:hint="eastAsia"/>
          <w:bCs/>
          <w:sz w:val="22"/>
          <w:szCs w:val="22"/>
        </w:rPr>
      </w:pPr>
    </w:p>
    <w:p w:rsidR="00CA759A" w:rsidRDefault="00CA759A">
      <w:pPr>
        <w:rPr>
          <w:rFonts w:asciiTheme="majorEastAsia" w:eastAsiaTheme="majorEastAsia" w:hAnsiTheme="majorEastAsia" w:hint="eastAsia"/>
          <w:bCs/>
        </w:rPr>
      </w:pPr>
    </w:p>
    <w:p w:rsidR="00CA759A" w:rsidRDefault="00CA759A">
      <w:pPr>
        <w:rPr>
          <w:rFonts w:asciiTheme="majorEastAsia" w:eastAsiaTheme="majorEastAsia" w:hAnsiTheme="majorEastAsia" w:hint="eastAsia"/>
          <w:bCs/>
        </w:rPr>
      </w:pPr>
    </w:p>
    <w:p w:rsidR="00CA759A" w:rsidRDefault="00CA759A">
      <w:pPr>
        <w:rPr>
          <w:rFonts w:asciiTheme="majorEastAsia" w:eastAsiaTheme="majorEastAsia" w:hAnsiTheme="majorEastAsia" w:hint="eastAsia"/>
          <w:bCs/>
        </w:rPr>
      </w:pPr>
    </w:p>
    <w:p w:rsidR="00CA759A" w:rsidRDefault="00000000">
      <w:pPr>
        <w:jc w:val="left"/>
        <w:rPr>
          <w:rFonts w:asciiTheme="majorEastAsia" w:eastAsiaTheme="majorEastAsia" w:hAnsiTheme="majorEastAsia" w:hint="eastAsia"/>
          <w:bCs/>
        </w:rPr>
      </w:pPr>
      <w:r>
        <w:rPr>
          <w:rFonts w:asciiTheme="majorEastAsia" w:eastAsiaTheme="majorEastAsia" w:hAnsiTheme="majorEastAsia"/>
          <w:bCs/>
        </w:rPr>
        <w:br w:type="page"/>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4.4投标人纳税情况</w:t>
      </w:r>
    </w:p>
    <w:p w:rsidR="00CA759A" w:rsidRDefault="00000000">
      <w:pPr>
        <w:spacing w:line="460" w:lineRule="exact"/>
        <w:ind w:firstLine="492"/>
        <w:rPr>
          <w:rFonts w:asciiTheme="majorEastAsia" w:eastAsiaTheme="majorEastAsia" w:hAnsiTheme="majorEastAsia" w:hint="eastAsia"/>
          <w:bCs/>
          <w:sz w:val="24"/>
          <w:szCs w:val="24"/>
        </w:rPr>
      </w:pPr>
      <w:r>
        <w:rPr>
          <w:rFonts w:ascii="宋体" w:hAnsi="宋体" w:cs="宋体" w:hint="eastAsia"/>
          <w:kern w:val="0"/>
          <w:sz w:val="24"/>
          <w:szCs w:val="24"/>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Pr>
          <w:rFonts w:ascii="宋体" w:hAnsi="宋体" w:cs="宋体" w:hint="eastAsia"/>
          <w:b/>
          <w:bCs/>
          <w:kern w:val="0"/>
          <w:sz w:val="24"/>
          <w:szCs w:val="24"/>
        </w:rPr>
        <w:t>证明材料提供复印件加盖公章</w:t>
      </w:r>
    </w:p>
    <w:p w:rsidR="00CA759A" w:rsidRDefault="00CA759A">
      <w:pPr>
        <w:pStyle w:val="af0"/>
        <w:rPr>
          <w:rFonts w:asciiTheme="majorEastAsia" w:eastAsiaTheme="majorEastAsia" w:hAnsiTheme="majorEastAsia" w:hint="eastAsia"/>
          <w:bCs/>
        </w:rPr>
      </w:pPr>
    </w:p>
    <w:p w:rsidR="00CA759A" w:rsidRDefault="00CA759A">
      <w:pPr>
        <w:pStyle w:val="af0"/>
        <w:rPr>
          <w:rFonts w:asciiTheme="majorEastAsia" w:eastAsiaTheme="majorEastAsia" w:hAnsiTheme="majorEastAsia" w:hint="eastAsia"/>
          <w:bCs/>
        </w:rPr>
      </w:pPr>
    </w:p>
    <w:p w:rsidR="00CA759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4.5具备履行合同所必需的设备和专业技术能力的书面声明</w:t>
      </w:r>
    </w:p>
    <w:p w:rsidR="00CA759A" w:rsidRDefault="00CA759A">
      <w:pPr>
        <w:pStyle w:val="af0"/>
        <w:rPr>
          <w:rFonts w:asciiTheme="majorEastAsia" w:eastAsiaTheme="majorEastAsia" w:hAnsiTheme="majorEastAsia" w:hint="eastAsia"/>
          <w:b/>
        </w:rPr>
      </w:pPr>
    </w:p>
    <w:p w:rsidR="00CA759A" w:rsidRDefault="00000000">
      <w:pPr>
        <w:pStyle w:val="af0"/>
        <w:jc w:val="center"/>
        <w:rPr>
          <w:rFonts w:asciiTheme="majorEastAsia" w:eastAsiaTheme="majorEastAsia" w:hAnsiTheme="majorEastAsia" w:hint="eastAsia"/>
          <w:bCs/>
          <w:sz w:val="24"/>
          <w:szCs w:val="24"/>
        </w:rPr>
      </w:pPr>
      <w:r>
        <w:rPr>
          <w:rFonts w:asciiTheme="majorEastAsia" w:eastAsiaTheme="majorEastAsia" w:hAnsiTheme="majorEastAsia"/>
          <w:bCs/>
          <w:sz w:val="24"/>
          <w:szCs w:val="24"/>
        </w:rPr>
        <w:t>具备履行合同所必需的设备和专业技术能力的书面声明</w:t>
      </w:r>
    </w:p>
    <w:p w:rsidR="00CA759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我公司郑重声明：我公司具备履行本项采购合同所必需的设备和专业技术能力，为履行本项采购合同我公司具备如下主要设备和主要专业技术能力：</w:t>
      </w:r>
    </w:p>
    <w:p w:rsidR="00CA759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主要设备有：  。</w:t>
      </w:r>
    </w:p>
    <w:p w:rsidR="00CA759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主要专业技术能力有：   。</w:t>
      </w:r>
    </w:p>
    <w:p w:rsidR="00CA759A" w:rsidRDefault="00CA759A">
      <w:pPr>
        <w:pStyle w:val="af0"/>
        <w:rPr>
          <w:rFonts w:asciiTheme="majorEastAsia" w:eastAsiaTheme="majorEastAsia" w:hAnsiTheme="majorEastAsia" w:hint="eastAsia"/>
          <w:bCs/>
          <w:sz w:val="24"/>
          <w:szCs w:val="24"/>
        </w:rPr>
      </w:pPr>
    </w:p>
    <w:p w:rsidR="00CA759A" w:rsidRDefault="00CA759A">
      <w:pPr>
        <w:pStyle w:val="af0"/>
        <w:rPr>
          <w:rFonts w:asciiTheme="majorEastAsia" w:eastAsiaTheme="majorEastAsia" w:hAnsiTheme="majorEastAsia" w:hint="eastAsia"/>
          <w:bCs/>
          <w:sz w:val="24"/>
          <w:szCs w:val="24"/>
        </w:rPr>
      </w:pPr>
    </w:p>
    <w:p w:rsidR="00CA759A" w:rsidRDefault="00CA759A">
      <w:pPr>
        <w:pStyle w:val="af0"/>
        <w:rPr>
          <w:rFonts w:asciiTheme="majorEastAsia" w:eastAsiaTheme="majorEastAsia" w:hAnsiTheme="majorEastAsia" w:hint="eastAsia"/>
          <w:bCs/>
          <w:sz w:val="24"/>
          <w:szCs w:val="24"/>
        </w:rPr>
      </w:pPr>
    </w:p>
    <w:p w:rsidR="00CA759A" w:rsidRDefault="00CA759A">
      <w:pPr>
        <w:pStyle w:val="af0"/>
        <w:rPr>
          <w:rFonts w:asciiTheme="majorEastAsia" w:eastAsiaTheme="majorEastAsia" w:hAnsiTheme="majorEastAsia" w:hint="eastAsia"/>
          <w:bCs/>
          <w:sz w:val="24"/>
          <w:szCs w:val="24"/>
        </w:rPr>
      </w:pPr>
    </w:p>
    <w:p w:rsidR="00CA759A" w:rsidRDefault="00CA759A">
      <w:pPr>
        <w:pStyle w:val="af0"/>
        <w:rPr>
          <w:rFonts w:asciiTheme="majorEastAsia" w:eastAsiaTheme="majorEastAsia" w:hAnsiTheme="majorEastAsia" w:hint="eastAsia"/>
          <w:bCs/>
          <w:sz w:val="24"/>
          <w:szCs w:val="24"/>
        </w:rPr>
      </w:pPr>
    </w:p>
    <w:p w:rsidR="00CA759A" w:rsidRDefault="00000000">
      <w:pPr>
        <w:wordWrap w:val="0"/>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投标人名称（公章）：</w:t>
      </w:r>
      <w:r>
        <w:rPr>
          <w:rFonts w:asciiTheme="majorEastAsia" w:eastAsiaTheme="majorEastAsia" w:hAnsiTheme="majorEastAsia"/>
          <w:bCs/>
          <w:sz w:val="24"/>
          <w:szCs w:val="24"/>
          <w:u w:val="single"/>
        </w:rPr>
        <w:t xml:space="preserve">                  </w:t>
      </w:r>
      <w:r>
        <w:rPr>
          <w:rFonts w:asciiTheme="majorEastAsia" w:eastAsiaTheme="majorEastAsia" w:hAnsiTheme="majorEastAsia"/>
          <w:bCs/>
          <w:sz w:val="24"/>
          <w:szCs w:val="24"/>
        </w:rPr>
        <w:t xml:space="preserve">           </w:t>
      </w:r>
    </w:p>
    <w:p w:rsidR="00CA759A" w:rsidRDefault="00000000">
      <w:pPr>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w:t>
      </w:r>
    </w:p>
    <w:p w:rsidR="00CA759A" w:rsidRDefault="00000000">
      <w:pPr>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日期：   年    月    日</w:t>
      </w:r>
    </w:p>
    <w:p w:rsidR="00CA759A" w:rsidRDefault="00CA759A">
      <w:pPr>
        <w:pStyle w:val="aff3"/>
        <w:ind w:firstLine="420"/>
        <w:rPr>
          <w:rFonts w:asciiTheme="majorEastAsia" w:eastAsiaTheme="majorEastAsia" w:hAnsiTheme="majorEastAsia" w:cs="Times New Roman" w:hint="eastAsia"/>
          <w:bCs/>
          <w:sz w:val="21"/>
          <w:szCs w:val="21"/>
        </w:rPr>
      </w:pPr>
    </w:p>
    <w:p w:rsidR="00CA759A" w:rsidRDefault="00CA759A">
      <w:pPr>
        <w:pStyle w:val="aff3"/>
        <w:ind w:firstLine="420"/>
        <w:rPr>
          <w:rFonts w:asciiTheme="majorEastAsia" w:eastAsiaTheme="majorEastAsia" w:hAnsiTheme="majorEastAsia" w:cs="Times New Roman" w:hint="eastAsia"/>
          <w:bCs/>
          <w:sz w:val="21"/>
          <w:szCs w:val="21"/>
        </w:rPr>
      </w:pPr>
    </w:p>
    <w:p w:rsidR="00CA759A" w:rsidRDefault="00CA759A">
      <w:pPr>
        <w:pStyle w:val="aff3"/>
        <w:ind w:firstLine="420"/>
        <w:rPr>
          <w:rFonts w:asciiTheme="majorEastAsia" w:eastAsiaTheme="majorEastAsia" w:hAnsiTheme="majorEastAsia" w:cs="Times New Roman" w:hint="eastAsia"/>
          <w:bCs/>
          <w:sz w:val="21"/>
          <w:szCs w:val="21"/>
        </w:rPr>
      </w:pPr>
    </w:p>
    <w:p w:rsidR="00CA759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4.6无</w:t>
      </w:r>
      <w:r>
        <w:rPr>
          <w:rFonts w:asciiTheme="majorEastAsia" w:eastAsiaTheme="majorEastAsia" w:hAnsiTheme="majorEastAsia" w:hint="eastAsia"/>
          <w:b/>
          <w:sz w:val="24"/>
          <w:szCs w:val="24"/>
        </w:rPr>
        <w:t>重大违法</w:t>
      </w:r>
      <w:r>
        <w:rPr>
          <w:rFonts w:asciiTheme="majorEastAsia" w:eastAsiaTheme="majorEastAsia" w:hAnsiTheme="majorEastAsia"/>
          <w:b/>
          <w:sz w:val="24"/>
          <w:szCs w:val="24"/>
        </w:rPr>
        <w:t>记录声明</w:t>
      </w:r>
    </w:p>
    <w:p w:rsidR="00CA759A" w:rsidRDefault="00CA759A">
      <w:pPr>
        <w:pStyle w:val="affc"/>
        <w:spacing w:after="435"/>
        <w:rPr>
          <w:lang w:eastAsia="zh-CN" w:bidi="ar-SA"/>
        </w:rPr>
      </w:pPr>
    </w:p>
    <w:p w:rsidR="00CA759A" w:rsidRDefault="00000000">
      <w:pPr>
        <w:spacing w:line="240"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无重大违法记录声明</w:t>
      </w:r>
    </w:p>
    <w:p w:rsidR="00CA759A" w:rsidRDefault="00000000">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cs="微软雅黑" w:hint="eastAsia"/>
          <w:sz w:val="24"/>
          <w:szCs w:val="24"/>
        </w:rPr>
        <w:t>致：</w:t>
      </w:r>
      <w:r>
        <w:rPr>
          <w:rFonts w:asciiTheme="minorEastAsia" w:eastAsiaTheme="minorEastAsia" w:hAnsiTheme="minorEastAsia"/>
          <w:kern w:val="0"/>
          <w:sz w:val="24"/>
          <w:szCs w:val="24"/>
        </w:rPr>
        <w:t>南京邮电大学</w:t>
      </w:r>
    </w:p>
    <w:p w:rsidR="00CA759A" w:rsidRDefault="00CA759A">
      <w:pPr>
        <w:spacing w:line="360" w:lineRule="auto"/>
        <w:rPr>
          <w:rFonts w:asciiTheme="minorEastAsia" w:eastAsiaTheme="minorEastAsia" w:hAnsiTheme="minorEastAsia" w:hint="eastAsia"/>
          <w:sz w:val="24"/>
          <w:szCs w:val="24"/>
        </w:rPr>
      </w:pPr>
    </w:p>
    <w:p w:rsidR="00CA759A" w:rsidRDefault="00000000">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我单位</w:t>
      </w:r>
      <w:r>
        <w:rPr>
          <w:rFonts w:asciiTheme="minorEastAsia" w:eastAsiaTheme="minorEastAsia" w:hAnsiTheme="minorEastAsia" w:hint="eastAsia"/>
          <w:sz w:val="24"/>
          <w:szCs w:val="24"/>
          <w:u w:val="single"/>
        </w:rPr>
        <w:t xml:space="preserve">     （供应商名称）</w:t>
      </w:r>
      <w:r>
        <w:rPr>
          <w:rFonts w:asciiTheme="minorEastAsia" w:eastAsiaTheme="minorEastAsia" w:hAnsiTheme="minorEastAsia" w:hint="eastAsia"/>
          <w:sz w:val="24"/>
          <w:szCs w:val="24"/>
        </w:rPr>
        <w:t>郑重声明：</w:t>
      </w:r>
    </w:p>
    <w:p w:rsidR="00CA759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参加政府采购活动前3年内在经营活动中</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b/>
          <w:sz w:val="24"/>
          <w:szCs w:val="24"/>
          <w:u w:val="single"/>
        </w:rPr>
        <w:t>在下划线上如实填写：有或没有</w:t>
      </w:r>
      <w:r>
        <w:rPr>
          <w:rFonts w:asciiTheme="minorEastAsia" w:eastAsiaTheme="minorEastAsia" w:hAnsiTheme="minorEastAsia" w:hint="eastAsia"/>
          <w:sz w:val="24"/>
          <w:szCs w:val="24"/>
          <w:u w:val="single"/>
        </w:rPr>
        <w:t>）</w:t>
      </w:r>
      <w:r>
        <w:rPr>
          <w:rFonts w:asciiTheme="minorEastAsia" w:eastAsiaTheme="minorEastAsia" w:hAnsiTheme="minorEastAsia" w:hint="eastAsia"/>
          <w:sz w:val="24"/>
          <w:szCs w:val="24"/>
        </w:rPr>
        <w:t>重大违法记录。</w:t>
      </w:r>
    </w:p>
    <w:p w:rsidR="00CA759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（说明：政府采购法第二十二条第一款第五项所</w:t>
      </w:r>
      <w:proofErr w:type="gramStart"/>
      <w:r>
        <w:rPr>
          <w:rFonts w:asciiTheme="minorEastAsia" w:eastAsiaTheme="minorEastAsia" w:hAnsiTheme="minorEastAsia" w:hint="eastAsia"/>
          <w:sz w:val="24"/>
          <w:szCs w:val="24"/>
        </w:rPr>
        <w:t>称重大</w:t>
      </w:r>
      <w:proofErr w:type="gramEnd"/>
      <w:r>
        <w:rPr>
          <w:rFonts w:asciiTheme="minorEastAsia" w:eastAsiaTheme="minorEastAsia" w:hAnsiTheme="minorEastAsia" w:hint="eastAsia"/>
          <w:sz w:val="24"/>
          <w:szCs w:val="24"/>
        </w:rPr>
        <w:t>违法记录，是指供应商因违法经营受到刑事处罚或者责令停产停业、吊销许可证或者执照、较大数额罚款等行政处罚。）</w:t>
      </w:r>
    </w:p>
    <w:p w:rsidR="00CA759A" w:rsidRDefault="00CA759A">
      <w:pPr>
        <w:spacing w:line="360" w:lineRule="auto"/>
        <w:rPr>
          <w:rFonts w:asciiTheme="minorEastAsia" w:eastAsiaTheme="minorEastAsia" w:hAnsiTheme="minorEastAsia" w:hint="eastAsia"/>
          <w:sz w:val="24"/>
          <w:szCs w:val="24"/>
        </w:rPr>
      </w:pPr>
    </w:p>
    <w:p w:rsidR="00CA759A" w:rsidRDefault="00000000">
      <w:pPr>
        <w:spacing w:line="360" w:lineRule="auto"/>
        <w:ind w:firstLineChars="2400" w:firstLine="57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声明人：      （公章）</w:t>
      </w:r>
    </w:p>
    <w:p w:rsidR="00CA759A" w:rsidRDefault="00000000">
      <w:pPr>
        <w:spacing w:line="240" w:lineRule="atLeast"/>
        <w:ind w:firstLineChars="2450" w:firstLine="5880"/>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日期：   年   月    日</w:t>
      </w:r>
    </w:p>
    <w:p w:rsidR="00CA759A" w:rsidRDefault="00CA759A">
      <w:pPr>
        <w:spacing w:line="360" w:lineRule="auto"/>
        <w:rPr>
          <w:rFonts w:asciiTheme="majorEastAsia" w:eastAsiaTheme="majorEastAsia" w:hAnsiTheme="majorEastAsia" w:hint="eastAsia"/>
          <w:bCs/>
        </w:rPr>
      </w:pPr>
    </w:p>
    <w:p w:rsidR="00CA759A" w:rsidRDefault="00CA759A">
      <w:pPr>
        <w:spacing w:line="460" w:lineRule="exact"/>
        <w:rPr>
          <w:rFonts w:asciiTheme="majorEastAsia" w:eastAsiaTheme="majorEastAsia" w:hAnsiTheme="majorEastAsia" w:hint="eastAsia"/>
          <w:bCs/>
        </w:rPr>
      </w:pPr>
    </w:p>
    <w:p w:rsidR="00CA759A" w:rsidRDefault="00CA759A">
      <w:pPr>
        <w:spacing w:line="460" w:lineRule="exact"/>
        <w:rPr>
          <w:rFonts w:asciiTheme="majorEastAsia" w:eastAsiaTheme="majorEastAsia" w:hAnsiTheme="majorEastAsia" w:hint="eastAsia"/>
          <w:bCs/>
        </w:rPr>
      </w:pPr>
    </w:p>
    <w:p w:rsidR="00CA759A" w:rsidRDefault="00000000">
      <w:pPr>
        <w:rPr>
          <w:rFonts w:asciiTheme="majorEastAsia" w:eastAsiaTheme="majorEastAsia" w:hAnsiTheme="majorEastAsia" w:hint="eastAsia"/>
        </w:rPr>
      </w:pPr>
      <w:bookmarkStart w:id="103" w:name="_Toc198954448"/>
      <w:bookmarkStart w:id="104" w:name="_Toc197181359"/>
      <w:bookmarkEnd w:id="103"/>
      <w:bookmarkEnd w:id="104"/>
      <w:r>
        <w:rPr>
          <w:rFonts w:asciiTheme="majorEastAsia" w:eastAsiaTheme="majorEastAsia" w:hAnsiTheme="majorEastAsia"/>
        </w:rPr>
        <w:br w:type="page"/>
      </w:r>
    </w:p>
    <w:p w:rsidR="00CA759A" w:rsidRDefault="00000000">
      <w:pPr>
        <w:spacing w:line="360" w:lineRule="auto"/>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4.7信用记录</w:t>
      </w:r>
    </w:p>
    <w:p w:rsidR="00CA759A" w:rsidRDefault="00000000">
      <w:pPr>
        <w:spacing w:line="360" w:lineRule="auto"/>
        <w:ind w:firstLineChars="200" w:firstLine="480"/>
        <w:jc w:val="left"/>
        <w:rPr>
          <w:rFonts w:ascii="宋体" w:hAnsi="宋体" w:hint="eastAsia"/>
          <w:sz w:val="24"/>
          <w:szCs w:val="24"/>
        </w:rPr>
      </w:pPr>
      <w:r>
        <w:rPr>
          <w:rFonts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提供“信用中国”</w:t>
      </w:r>
      <w:r>
        <w:rPr>
          <w:rFonts w:ascii="宋体" w:hAnsi="宋体" w:hint="eastAsia"/>
          <w:sz w:val="24"/>
          <w:szCs w:val="24"/>
        </w:rPr>
        <w:t>相关查询</w:t>
      </w:r>
      <w:r>
        <w:rPr>
          <w:rFonts w:ascii="宋体" w:hAnsi="宋体"/>
          <w:sz w:val="24"/>
          <w:szCs w:val="24"/>
        </w:rPr>
        <w:t>截屏打印件加盖公章）。</w:t>
      </w:r>
    </w:p>
    <w:p w:rsidR="00CA759A" w:rsidRDefault="00000000">
      <w:pPr>
        <w:rPr>
          <w:rFonts w:asciiTheme="majorEastAsia" w:eastAsiaTheme="majorEastAsia" w:hAnsiTheme="majorEastAsia" w:hint="eastAsia"/>
        </w:rPr>
      </w:pPr>
      <w:r>
        <w:rPr>
          <w:rFonts w:asciiTheme="majorEastAsia" w:eastAsiaTheme="majorEastAsia" w:hAnsiTheme="majorEastAsia"/>
        </w:rPr>
        <w:br w:type="page"/>
      </w:r>
    </w:p>
    <w:p w:rsidR="00CA759A" w:rsidRDefault="00000000">
      <w:pPr>
        <w:pStyle w:val="30"/>
        <w:rPr>
          <w:rFonts w:asciiTheme="majorEastAsia" w:eastAsiaTheme="majorEastAsia" w:hAnsiTheme="majorEastAsia" w:hint="eastAsia"/>
          <w:szCs w:val="24"/>
        </w:rPr>
      </w:pPr>
      <w:bookmarkStart w:id="105" w:name="_Toc87364927"/>
      <w:bookmarkStart w:id="106" w:name="_Toc201678773"/>
      <w:r>
        <w:rPr>
          <w:rFonts w:asciiTheme="majorEastAsia" w:eastAsiaTheme="majorEastAsia" w:hAnsiTheme="majorEastAsia"/>
          <w:szCs w:val="24"/>
        </w:rPr>
        <w:lastRenderedPageBreak/>
        <w:t>五、</w:t>
      </w:r>
      <w:r>
        <w:rPr>
          <w:rFonts w:asciiTheme="majorEastAsia" w:eastAsiaTheme="majorEastAsia" w:hAnsiTheme="majorEastAsia" w:hint="eastAsia"/>
          <w:szCs w:val="24"/>
        </w:rPr>
        <w:t>技术参数响应</w:t>
      </w:r>
      <w:r>
        <w:rPr>
          <w:rFonts w:asciiTheme="majorEastAsia" w:eastAsiaTheme="majorEastAsia" w:hAnsiTheme="majorEastAsia"/>
          <w:szCs w:val="24"/>
        </w:rPr>
        <w:t>偏离表</w:t>
      </w:r>
      <w:bookmarkEnd w:id="105"/>
      <w:bookmarkEnd w:id="106"/>
    </w:p>
    <w:p w:rsidR="00CA759A" w:rsidRDefault="00000000">
      <w:pPr>
        <w:spacing w:beforeLines="50" w:before="145" w:afterLines="100" w:after="290"/>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CA759A">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hint="eastAsia"/>
              </w:rPr>
              <w:t>页码</w:t>
            </w: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bl>
    <w:p w:rsidR="00CA759A" w:rsidRDefault="00CA759A">
      <w:pPr>
        <w:shd w:val="clear" w:color="auto" w:fill="FFFFFF"/>
        <w:snapToGrid w:val="0"/>
        <w:rPr>
          <w:rFonts w:asciiTheme="majorEastAsia" w:eastAsiaTheme="majorEastAsia" w:hAnsiTheme="majorEastAsia" w:hint="eastAsia"/>
        </w:rPr>
      </w:pPr>
    </w:p>
    <w:p w:rsidR="00CA759A" w:rsidRDefault="00000000">
      <w:pPr>
        <w:shd w:val="clear" w:color="auto" w:fill="FFFFFF"/>
        <w:snapToGrid w:val="0"/>
        <w:ind w:firstLineChars="1250" w:firstLine="3000"/>
        <w:rPr>
          <w:rFonts w:asciiTheme="majorEastAsia" w:eastAsiaTheme="majorEastAsia" w:hAnsiTheme="majorEastAsia" w:hint="eastAsia"/>
          <w:sz w:val="24"/>
          <w:szCs w:val="24"/>
          <w:u w:val="single"/>
        </w:rPr>
      </w:pPr>
      <w:r>
        <w:rPr>
          <w:rFonts w:asciiTheme="majorEastAsia" w:eastAsiaTheme="majorEastAsia" w:hAnsiTheme="majorEastAsia"/>
          <w:sz w:val="24"/>
          <w:szCs w:val="24"/>
        </w:rPr>
        <w:t>法定代表人（授权代表）签字：</w:t>
      </w:r>
      <w:r>
        <w:rPr>
          <w:rFonts w:asciiTheme="majorEastAsia" w:eastAsiaTheme="majorEastAsia" w:hAnsiTheme="majorEastAsia"/>
          <w:sz w:val="24"/>
          <w:szCs w:val="24"/>
          <w:u w:val="single"/>
        </w:rPr>
        <w:t xml:space="preserve">                </w:t>
      </w:r>
    </w:p>
    <w:p w:rsidR="00CA759A" w:rsidRDefault="00000000">
      <w:pPr>
        <w:pStyle w:val="a1"/>
        <w:spacing w:line="360" w:lineRule="auto"/>
        <w:ind w:right="840" w:firstLineChars="1400" w:firstLine="336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日期：</w:t>
      </w:r>
      <w:r>
        <w:rPr>
          <w:rFonts w:asciiTheme="majorEastAsia" w:eastAsiaTheme="majorEastAsia" w:hAnsiTheme="majorEastAsia"/>
          <w:bCs/>
          <w:sz w:val="24"/>
          <w:szCs w:val="24"/>
        </w:rPr>
        <w:t xml:space="preserve">    年   月   日</w:t>
      </w:r>
    </w:p>
    <w:p w:rsidR="00CA759A" w:rsidRDefault="00000000">
      <w:pPr>
        <w:pStyle w:val="a1"/>
        <w:spacing w:line="360" w:lineRule="auto"/>
        <w:ind w:right="840" w:firstLineChars="200" w:firstLine="422"/>
        <w:jc w:val="left"/>
        <w:rPr>
          <w:rFonts w:asciiTheme="majorEastAsia" w:eastAsiaTheme="majorEastAsia" w:hAnsiTheme="majorEastAsia" w:hint="eastAsia"/>
          <w:b/>
        </w:rPr>
      </w:pPr>
      <w:r>
        <w:rPr>
          <w:rFonts w:asciiTheme="majorEastAsia" w:eastAsiaTheme="majorEastAsia" w:hAnsiTheme="majorEastAsia" w:hint="eastAsia"/>
          <w:b/>
        </w:rPr>
        <w:t>注：</w:t>
      </w:r>
      <w:r>
        <w:rPr>
          <w:rFonts w:asciiTheme="majorEastAsia" w:eastAsiaTheme="majorEastAsia" w:hAnsiTheme="majorEastAsia"/>
          <w:b/>
        </w:rPr>
        <w:t>按照</w:t>
      </w:r>
      <w:r>
        <w:rPr>
          <w:rFonts w:asciiTheme="majorEastAsia" w:eastAsiaTheme="majorEastAsia" w:hAnsiTheme="majorEastAsia" w:hint="eastAsia"/>
          <w:b/>
        </w:rPr>
        <w:t>“第四章 项目需求”中的技术参数要求</w:t>
      </w:r>
      <w:r>
        <w:rPr>
          <w:rFonts w:asciiTheme="majorEastAsia" w:eastAsiaTheme="majorEastAsia" w:hAnsiTheme="majorEastAsia"/>
          <w:b/>
        </w:rPr>
        <w:t>详细填列</w:t>
      </w:r>
      <w:r>
        <w:rPr>
          <w:rFonts w:asciiTheme="majorEastAsia" w:eastAsiaTheme="majorEastAsia" w:hAnsiTheme="majorEastAsia" w:hint="eastAsia"/>
          <w:b/>
        </w:rPr>
        <w:t>。</w:t>
      </w:r>
    </w:p>
    <w:p w:rsidR="00CA759A" w:rsidRDefault="00000000">
      <w:pPr>
        <w:widowControl/>
        <w:jc w:val="left"/>
        <w:rPr>
          <w:b/>
          <w:bCs/>
          <w:sz w:val="24"/>
          <w:szCs w:val="24"/>
          <w:lang w:val="zh-CN"/>
        </w:rPr>
      </w:pPr>
      <w:bookmarkStart w:id="107" w:name="_Toc87364928"/>
      <w:r>
        <w:rPr>
          <w:b/>
          <w:bCs/>
          <w:sz w:val="24"/>
          <w:szCs w:val="24"/>
          <w:lang w:val="zh-CN"/>
        </w:rPr>
        <w:br w:type="page"/>
      </w:r>
    </w:p>
    <w:p w:rsidR="00CA759A" w:rsidRDefault="00000000">
      <w:pPr>
        <w:pStyle w:val="30"/>
        <w:rPr>
          <w:rFonts w:asciiTheme="majorEastAsia" w:eastAsiaTheme="majorEastAsia" w:hAnsiTheme="majorEastAsia" w:hint="eastAsia"/>
          <w:sz w:val="32"/>
        </w:rPr>
      </w:pPr>
      <w:bookmarkStart w:id="108" w:name="_Toc201678774"/>
      <w:r>
        <w:rPr>
          <w:rFonts w:asciiTheme="majorEastAsia" w:eastAsiaTheme="majorEastAsia" w:hAnsiTheme="majorEastAsia"/>
          <w:szCs w:val="24"/>
        </w:rPr>
        <w:lastRenderedPageBreak/>
        <w:t>六、</w:t>
      </w:r>
      <w:bookmarkStart w:id="109" w:name="_格式2__法定代表人授权书"/>
      <w:bookmarkStart w:id="110" w:name="_Toc120614283"/>
      <w:bookmarkStart w:id="111" w:name="_Toc23828478"/>
      <w:bookmarkStart w:id="112" w:name="_Toc513029276"/>
      <w:bookmarkStart w:id="113" w:name="_Toc22356580"/>
      <w:bookmarkStart w:id="114" w:name="_Toc49090577"/>
      <w:bookmarkStart w:id="115" w:name="_Toc460901585"/>
      <w:bookmarkStart w:id="116" w:name="_Toc26554095"/>
      <w:bookmarkEnd w:id="109"/>
      <w:r>
        <w:rPr>
          <w:rFonts w:asciiTheme="majorEastAsia" w:eastAsiaTheme="majorEastAsia" w:hAnsiTheme="majorEastAsia" w:hint="eastAsia"/>
          <w:szCs w:val="24"/>
        </w:rPr>
        <w:t>商务条款</w:t>
      </w:r>
      <w:r>
        <w:rPr>
          <w:rFonts w:asciiTheme="majorEastAsia" w:eastAsiaTheme="majorEastAsia" w:hAnsiTheme="majorEastAsia"/>
          <w:szCs w:val="24"/>
        </w:rPr>
        <w:t>偏离表</w:t>
      </w:r>
      <w:bookmarkEnd w:id="107"/>
      <w:bookmarkEnd w:id="108"/>
    </w:p>
    <w:p w:rsidR="00CA759A" w:rsidRDefault="00000000">
      <w:pPr>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2842"/>
        <w:gridCol w:w="1896"/>
        <w:gridCol w:w="1760"/>
        <w:gridCol w:w="1608"/>
      </w:tblGrid>
      <w:tr w:rsidR="00CA759A">
        <w:trPr>
          <w:trHeight w:val="812"/>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序号</w:t>
            </w:r>
          </w:p>
        </w:tc>
        <w:tc>
          <w:tcPr>
            <w:tcW w:w="2842"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项目</w:t>
            </w:r>
          </w:p>
        </w:tc>
        <w:tc>
          <w:tcPr>
            <w:tcW w:w="1896"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招标文件要求</w:t>
            </w:r>
          </w:p>
        </w:tc>
        <w:tc>
          <w:tcPr>
            <w:tcW w:w="1760"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投标人的承诺或说明</w:t>
            </w:r>
          </w:p>
        </w:tc>
        <w:tc>
          <w:tcPr>
            <w:tcW w:w="1608"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偏离情况</w:t>
            </w: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2</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3</w:t>
            </w:r>
          </w:p>
        </w:tc>
        <w:tc>
          <w:tcPr>
            <w:tcW w:w="2842" w:type="dxa"/>
            <w:vAlign w:val="center"/>
          </w:tcPr>
          <w:p w:rsidR="00CA759A" w:rsidRDefault="00CA759A">
            <w:pPr>
              <w:pStyle w:val="Default0"/>
              <w:snapToGrid w:val="0"/>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4</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5</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6</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7</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8</w:t>
            </w:r>
          </w:p>
        </w:tc>
        <w:tc>
          <w:tcPr>
            <w:tcW w:w="2842"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trPr>
          <w:trHeight w:val="680"/>
          <w:jc w:val="center"/>
        </w:trPr>
        <w:tc>
          <w:tcPr>
            <w:tcW w:w="837"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9</w:t>
            </w:r>
          </w:p>
        </w:tc>
        <w:tc>
          <w:tcPr>
            <w:tcW w:w="2842" w:type="dxa"/>
            <w:vAlign w:val="center"/>
          </w:tcPr>
          <w:p w:rsidR="00CA759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w:t>
            </w:r>
          </w:p>
        </w:tc>
        <w:tc>
          <w:tcPr>
            <w:tcW w:w="1896"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CA759A" w:rsidRDefault="00CA759A">
            <w:pPr>
              <w:pStyle w:val="Default0"/>
              <w:snapToGrid w:val="0"/>
              <w:jc w:val="center"/>
              <w:rPr>
                <w:rFonts w:asciiTheme="majorEastAsia" w:eastAsiaTheme="majorEastAsia" w:hAnsiTheme="majorEastAsia" w:cs="Times New Roman" w:hint="eastAsia"/>
                <w:color w:val="auto"/>
                <w:sz w:val="21"/>
                <w:szCs w:val="21"/>
              </w:rPr>
            </w:pPr>
          </w:p>
        </w:tc>
      </w:tr>
    </w:tbl>
    <w:p w:rsidR="00CA759A" w:rsidRDefault="00000000">
      <w:pPr>
        <w:pStyle w:val="Default0"/>
        <w:spacing w:line="360" w:lineRule="auto"/>
        <w:ind w:left="420" w:firstLineChars="1050" w:firstLine="2205"/>
        <w:rPr>
          <w:rFonts w:asciiTheme="majorEastAsia" w:eastAsiaTheme="majorEastAsia" w:hAnsiTheme="majorEastAsia" w:cs="Times New Roman" w:hint="eastAsia"/>
          <w:color w:val="auto"/>
          <w:sz w:val="21"/>
          <w:szCs w:val="21"/>
          <w:u w:val="single"/>
        </w:rPr>
      </w:pPr>
      <w:r>
        <w:rPr>
          <w:rFonts w:asciiTheme="majorEastAsia" w:eastAsiaTheme="majorEastAsia" w:hAnsiTheme="majorEastAsia" w:cs="Times New Roman"/>
          <w:color w:val="auto"/>
          <w:sz w:val="21"/>
          <w:szCs w:val="21"/>
        </w:rPr>
        <w:t xml:space="preserve">             法定代表人（授权代表）签字：</w:t>
      </w:r>
      <w:r>
        <w:rPr>
          <w:rFonts w:asciiTheme="majorEastAsia" w:eastAsiaTheme="majorEastAsia" w:hAnsiTheme="majorEastAsia" w:cs="Times New Roman"/>
          <w:color w:val="auto"/>
          <w:sz w:val="21"/>
          <w:szCs w:val="21"/>
          <w:u w:val="single"/>
        </w:rPr>
        <w:t xml:space="preserve">             </w:t>
      </w:r>
    </w:p>
    <w:p w:rsidR="00CA759A" w:rsidRDefault="00000000">
      <w:pPr>
        <w:pStyle w:val="a1"/>
        <w:spacing w:line="360" w:lineRule="auto"/>
        <w:ind w:right="840" w:firstLineChars="2000" w:firstLine="4200"/>
        <w:rPr>
          <w:rFonts w:asciiTheme="majorEastAsia" w:eastAsiaTheme="majorEastAsia" w:hAnsiTheme="majorEastAsia" w:hint="eastAsia"/>
          <w:bCs/>
        </w:rPr>
      </w:pPr>
      <w:r>
        <w:rPr>
          <w:rFonts w:asciiTheme="majorEastAsia" w:eastAsiaTheme="majorEastAsia" w:hAnsiTheme="majorEastAsia" w:hint="eastAsia"/>
          <w:bCs/>
        </w:rPr>
        <w:t>日期：</w:t>
      </w:r>
      <w:r>
        <w:rPr>
          <w:rFonts w:asciiTheme="majorEastAsia" w:eastAsiaTheme="majorEastAsia" w:hAnsiTheme="majorEastAsia"/>
          <w:bCs/>
        </w:rPr>
        <w:t xml:space="preserve">    年   月   日</w:t>
      </w:r>
    </w:p>
    <w:p w:rsidR="00CA759A" w:rsidRDefault="00000000">
      <w:pPr>
        <w:pStyle w:val="Default0"/>
        <w:spacing w:line="360" w:lineRule="exact"/>
        <w:ind w:left="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注：</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1、此表为表样，行数可自行添加，但表式不变；</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2、投标单位根据项目添加的服务承诺、培训等也请列出；</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3、是否偏离用符号“+、=、-”分别表示正偏离、完全响应、负偏离；</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4、投标单位必须仔细阅读招标文件</w:t>
      </w:r>
      <w:r>
        <w:rPr>
          <w:rFonts w:asciiTheme="majorEastAsia" w:eastAsiaTheme="majorEastAsia" w:hAnsiTheme="majorEastAsia" w:cs="Times New Roman" w:hint="eastAsia"/>
          <w:color w:val="auto"/>
          <w:sz w:val="21"/>
          <w:szCs w:val="21"/>
        </w:rPr>
        <w:t>第四章“项目需求”中</w:t>
      </w:r>
      <w:r>
        <w:rPr>
          <w:rFonts w:asciiTheme="majorEastAsia" w:eastAsiaTheme="majorEastAsia" w:hAnsiTheme="majorEastAsia" w:cs="Times New Roman"/>
          <w:color w:val="auto"/>
          <w:sz w:val="21"/>
          <w:szCs w:val="21"/>
        </w:rPr>
        <w:t>所有商务条款和相关服务要求，并对所有商务条款和服务要求偏离的条目列入上表。投标单位必须根据所将提供服务的实际情况如实填写，评标工作组如发现有虚假描述的，该投标文件视为无效。</w:t>
      </w:r>
    </w:p>
    <w:bookmarkEnd w:id="110"/>
    <w:bookmarkEnd w:id="111"/>
    <w:bookmarkEnd w:id="112"/>
    <w:bookmarkEnd w:id="113"/>
    <w:bookmarkEnd w:id="114"/>
    <w:bookmarkEnd w:id="115"/>
    <w:bookmarkEnd w:id="116"/>
    <w:p w:rsidR="00CA759A" w:rsidRDefault="00CA759A">
      <w:pPr>
        <w:widowControl/>
        <w:topLinePunct/>
        <w:snapToGrid w:val="0"/>
        <w:spacing w:before="4" w:line="360" w:lineRule="auto"/>
        <w:rPr>
          <w:rFonts w:asciiTheme="majorEastAsia" w:eastAsiaTheme="majorEastAsia" w:hAnsiTheme="majorEastAsia" w:hint="eastAsia"/>
          <w:bCs/>
        </w:rPr>
      </w:pPr>
    </w:p>
    <w:p w:rsidR="00CA759A" w:rsidRDefault="00000000">
      <w:pPr>
        <w:rPr>
          <w:rFonts w:asciiTheme="majorEastAsia" w:eastAsiaTheme="majorEastAsia" w:hAnsiTheme="majorEastAsia" w:hint="eastAsia"/>
          <w:sz w:val="32"/>
        </w:rPr>
      </w:pPr>
      <w:bookmarkStart w:id="117" w:name="_Toc197181362"/>
      <w:bookmarkEnd w:id="117"/>
      <w:r>
        <w:rPr>
          <w:rFonts w:asciiTheme="majorEastAsia" w:eastAsiaTheme="majorEastAsia" w:hAnsiTheme="majorEastAsia"/>
          <w:kern w:val="0"/>
          <w:sz w:val="32"/>
        </w:rPr>
        <w:br w:type="page"/>
      </w:r>
    </w:p>
    <w:p w:rsidR="00CA759A" w:rsidRDefault="00000000">
      <w:pPr>
        <w:pStyle w:val="30"/>
        <w:rPr>
          <w:rFonts w:asciiTheme="majorEastAsia" w:eastAsiaTheme="majorEastAsia" w:hAnsiTheme="majorEastAsia" w:hint="eastAsia"/>
          <w:szCs w:val="24"/>
        </w:rPr>
      </w:pPr>
      <w:bookmarkStart w:id="118" w:name="_Toc201678775"/>
      <w:r>
        <w:rPr>
          <w:rFonts w:asciiTheme="majorEastAsia" w:eastAsiaTheme="majorEastAsia" w:hAnsiTheme="majorEastAsia" w:hint="eastAsia"/>
          <w:szCs w:val="24"/>
          <w:lang w:val="en-US"/>
        </w:rPr>
        <w:lastRenderedPageBreak/>
        <w:t>七</w:t>
      </w:r>
      <w:r>
        <w:rPr>
          <w:rFonts w:asciiTheme="majorEastAsia" w:eastAsiaTheme="majorEastAsia" w:hAnsiTheme="majorEastAsia"/>
          <w:szCs w:val="24"/>
        </w:rPr>
        <w:t>、</w:t>
      </w:r>
      <w:r>
        <w:rPr>
          <w:rFonts w:asciiTheme="majorEastAsia" w:eastAsiaTheme="majorEastAsia" w:hAnsiTheme="majorEastAsia" w:hint="eastAsia"/>
          <w:szCs w:val="24"/>
          <w:lang w:val="en-US"/>
        </w:rPr>
        <w:t>合同</w:t>
      </w:r>
      <w:r>
        <w:rPr>
          <w:rFonts w:asciiTheme="majorEastAsia" w:eastAsiaTheme="majorEastAsia" w:hAnsiTheme="majorEastAsia" w:hint="eastAsia"/>
          <w:szCs w:val="24"/>
        </w:rPr>
        <w:t>条款</w:t>
      </w:r>
      <w:r>
        <w:rPr>
          <w:rFonts w:asciiTheme="majorEastAsia" w:eastAsiaTheme="majorEastAsia" w:hAnsiTheme="majorEastAsia"/>
          <w:szCs w:val="24"/>
        </w:rPr>
        <w:t>偏离表</w:t>
      </w:r>
      <w:bookmarkEnd w:id="118"/>
    </w:p>
    <w:p w:rsidR="00CA759A" w:rsidRDefault="00000000">
      <w:pPr>
        <w:spacing w:beforeLines="50" w:before="145" w:afterLines="100" w:after="290"/>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CA759A">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rsidR="00CA759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hint="eastAsia"/>
              </w:rPr>
              <w:t>页码</w:t>
            </w: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r w:rsidR="00CA759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CA759A" w:rsidRDefault="00CA759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CA759A" w:rsidRDefault="00CA759A">
            <w:pPr>
              <w:jc w:val="center"/>
              <w:rPr>
                <w:rFonts w:asciiTheme="majorEastAsia" w:eastAsiaTheme="majorEastAsia" w:hAnsiTheme="majorEastAsia" w:hint="eastAsia"/>
              </w:rPr>
            </w:pPr>
          </w:p>
        </w:tc>
      </w:tr>
    </w:tbl>
    <w:p w:rsidR="00CA759A" w:rsidRDefault="00CA759A">
      <w:pPr>
        <w:shd w:val="clear" w:color="auto" w:fill="FFFFFF"/>
        <w:snapToGrid w:val="0"/>
        <w:rPr>
          <w:rFonts w:asciiTheme="majorEastAsia" w:eastAsiaTheme="majorEastAsia" w:hAnsiTheme="majorEastAsia" w:hint="eastAsia"/>
        </w:rPr>
      </w:pPr>
    </w:p>
    <w:p w:rsidR="00CA759A" w:rsidRDefault="00000000">
      <w:pPr>
        <w:shd w:val="clear" w:color="auto" w:fill="FFFFFF"/>
        <w:snapToGrid w:val="0"/>
        <w:ind w:firstLineChars="1250" w:firstLine="2625"/>
        <w:rPr>
          <w:rFonts w:asciiTheme="majorEastAsia" w:eastAsiaTheme="majorEastAsia" w:hAnsiTheme="majorEastAsia" w:hint="eastAsia"/>
          <w:u w:val="single"/>
        </w:rPr>
      </w:pPr>
      <w:r>
        <w:rPr>
          <w:rFonts w:asciiTheme="majorEastAsia" w:eastAsiaTheme="majorEastAsia" w:hAnsiTheme="majorEastAsia"/>
        </w:rPr>
        <w:t>法定代表人（授权代表）签字：</w:t>
      </w:r>
      <w:r>
        <w:rPr>
          <w:rFonts w:asciiTheme="majorEastAsia" w:eastAsiaTheme="majorEastAsia" w:hAnsiTheme="majorEastAsia"/>
          <w:u w:val="single"/>
        </w:rPr>
        <w:t xml:space="preserve">                </w:t>
      </w:r>
    </w:p>
    <w:p w:rsidR="00CA759A" w:rsidRDefault="00000000">
      <w:pPr>
        <w:pStyle w:val="a1"/>
        <w:spacing w:line="360" w:lineRule="auto"/>
        <w:ind w:right="840" w:firstLineChars="1400" w:firstLine="2940"/>
        <w:rPr>
          <w:rFonts w:asciiTheme="majorEastAsia" w:eastAsiaTheme="majorEastAsia" w:hAnsiTheme="majorEastAsia" w:hint="eastAsia"/>
          <w:bCs/>
        </w:rPr>
      </w:pPr>
      <w:r>
        <w:rPr>
          <w:rFonts w:asciiTheme="majorEastAsia" w:eastAsiaTheme="majorEastAsia" w:hAnsiTheme="majorEastAsia" w:hint="eastAsia"/>
          <w:bCs/>
        </w:rPr>
        <w:t>日期：</w:t>
      </w:r>
      <w:r>
        <w:rPr>
          <w:rFonts w:asciiTheme="majorEastAsia" w:eastAsiaTheme="majorEastAsia" w:hAnsiTheme="majorEastAsia"/>
          <w:bCs/>
        </w:rPr>
        <w:t xml:space="preserve">    年   月   日</w:t>
      </w:r>
    </w:p>
    <w:p w:rsidR="00CA759A" w:rsidRDefault="00000000">
      <w:pPr>
        <w:pStyle w:val="Default0"/>
        <w:spacing w:line="360" w:lineRule="exact"/>
        <w:ind w:left="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注：</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1、此表为表样，行数可自行添加，但表式不变；</w:t>
      </w:r>
    </w:p>
    <w:p w:rsidR="00CA759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hint="eastAsia"/>
          <w:color w:val="auto"/>
          <w:sz w:val="21"/>
          <w:szCs w:val="21"/>
        </w:rPr>
        <w:t>2</w:t>
      </w:r>
      <w:r>
        <w:rPr>
          <w:rFonts w:asciiTheme="majorEastAsia" w:eastAsiaTheme="majorEastAsia" w:hAnsiTheme="majorEastAsia" w:cs="Times New Roman"/>
          <w:color w:val="auto"/>
          <w:sz w:val="21"/>
          <w:szCs w:val="21"/>
        </w:rPr>
        <w:t>、是否偏离用符号“+、=、-”分别表示正偏离、完全响应、负偏离；</w:t>
      </w:r>
    </w:p>
    <w:p w:rsidR="00CA759A" w:rsidRDefault="00000000">
      <w:pPr>
        <w:pStyle w:val="Default0"/>
        <w:spacing w:line="360" w:lineRule="exact"/>
        <w:ind w:left="420" w:firstLineChars="200" w:firstLine="420"/>
        <w:rPr>
          <w:rFonts w:asciiTheme="majorEastAsia" w:eastAsiaTheme="majorEastAsia" w:hAnsiTheme="majorEastAsia" w:hint="eastAsia"/>
          <w:bCs/>
          <w:color w:val="auto"/>
        </w:rPr>
      </w:pPr>
      <w:r>
        <w:rPr>
          <w:rFonts w:asciiTheme="majorEastAsia" w:eastAsiaTheme="majorEastAsia" w:hAnsiTheme="majorEastAsia" w:cs="Times New Roman" w:hint="eastAsia"/>
          <w:color w:val="auto"/>
          <w:sz w:val="21"/>
          <w:szCs w:val="21"/>
        </w:rPr>
        <w:t>3</w:t>
      </w:r>
      <w:r>
        <w:rPr>
          <w:rFonts w:asciiTheme="majorEastAsia" w:eastAsiaTheme="majorEastAsia" w:hAnsiTheme="majorEastAsia" w:cs="Times New Roman"/>
          <w:color w:val="auto"/>
          <w:sz w:val="21"/>
          <w:szCs w:val="21"/>
        </w:rPr>
        <w:t>、投标单位必须仔细阅读招标文件中所有</w:t>
      </w:r>
      <w:r>
        <w:rPr>
          <w:rFonts w:asciiTheme="majorEastAsia" w:eastAsiaTheme="majorEastAsia" w:hAnsiTheme="majorEastAsia" w:cs="Times New Roman" w:hint="eastAsia"/>
          <w:color w:val="auto"/>
          <w:sz w:val="21"/>
          <w:szCs w:val="21"/>
        </w:rPr>
        <w:t>合同</w:t>
      </w:r>
      <w:r>
        <w:rPr>
          <w:rFonts w:asciiTheme="majorEastAsia" w:eastAsiaTheme="majorEastAsia" w:hAnsiTheme="majorEastAsia" w:cs="Times New Roman"/>
          <w:color w:val="auto"/>
          <w:sz w:val="21"/>
          <w:szCs w:val="21"/>
        </w:rPr>
        <w:t>条款要求，并对所有</w:t>
      </w:r>
      <w:r>
        <w:rPr>
          <w:rFonts w:asciiTheme="majorEastAsia" w:eastAsiaTheme="majorEastAsia" w:hAnsiTheme="majorEastAsia" w:cs="Times New Roman" w:hint="eastAsia"/>
          <w:color w:val="auto"/>
          <w:sz w:val="21"/>
          <w:szCs w:val="21"/>
        </w:rPr>
        <w:t>合同</w:t>
      </w:r>
      <w:r>
        <w:rPr>
          <w:rFonts w:asciiTheme="majorEastAsia" w:eastAsiaTheme="majorEastAsia" w:hAnsiTheme="majorEastAsia" w:cs="Times New Roman"/>
          <w:color w:val="auto"/>
          <w:sz w:val="21"/>
          <w:szCs w:val="21"/>
        </w:rPr>
        <w:t>条款要求偏离的条目列入上表。投标单位必须根据所将提供服务的实际情况如实填写，评标工作组如发现有虚假描述的，该投标文件视为无效</w:t>
      </w:r>
      <w:r>
        <w:rPr>
          <w:rFonts w:asciiTheme="majorEastAsia" w:eastAsiaTheme="majorEastAsia" w:hAnsiTheme="majorEastAsia" w:cs="Times New Roman" w:hint="eastAsia"/>
          <w:color w:val="auto"/>
          <w:sz w:val="21"/>
          <w:szCs w:val="21"/>
        </w:rPr>
        <w:t>。</w:t>
      </w:r>
    </w:p>
    <w:p w:rsidR="00CA759A" w:rsidRDefault="00CA759A">
      <w:pPr>
        <w:pStyle w:val="33"/>
      </w:pPr>
    </w:p>
    <w:p w:rsidR="00CA759A" w:rsidRDefault="00000000">
      <w:pPr>
        <w:pStyle w:val="30"/>
        <w:rPr>
          <w:rFonts w:asciiTheme="majorEastAsia" w:eastAsiaTheme="majorEastAsia" w:hAnsiTheme="majorEastAsia" w:hint="eastAsia"/>
          <w:sz w:val="32"/>
        </w:rPr>
      </w:pPr>
      <w:r>
        <w:rPr>
          <w:rFonts w:asciiTheme="majorEastAsia" w:eastAsiaTheme="majorEastAsia" w:hAnsiTheme="majorEastAsia"/>
          <w:kern w:val="0"/>
          <w:sz w:val="32"/>
        </w:rPr>
        <w:br w:type="page"/>
      </w:r>
      <w:bookmarkStart w:id="119" w:name="_Toc87364929"/>
      <w:bookmarkStart w:id="120" w:name="_Toc201678776"/>
      <w:r>
        <w:rPr>
          <w:rFonts w:asciiTheme="majorEastAsia" w:eastAsiaTheme="majorEastAsia" w:hAnsiTheme="majorEastAsia" w:hint="eastAsia"/>
          <w:szCs w:val="24"/>
          <w:lang w:val="en-US"/>
        </w:rPr>
        <w:lastRenderedPageBreak/>
        <w:t>八、</w:t>
      </w:r>
      <w:r>
        <w:rPr>
          <w:rFonts w:asciiTheme="majorEastAsia" w:eastAsiaTheme="majorEastAsia" w:hAnsiTheme="majorEastAsia"/>
          <w:szCs w:val="24"/>
        </w:rPr>
        <w:t>评分项审查材料</w:t>
      </w:r>
      <w:bookmarkEnd w:id="119"/>
      <w:bookmarkEnd w:id="120"/>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1企业业绩</w:t>
      </w:r>
    </w:p>
    <w:p w:rsidR="00CA759A" w:rsidRDefault="00000000">
      <w:pPr>
        <w:rPr>
          <w:rFonts w:ascii="宋体" w:hAnsi="宋体" w:hint="eastAsia"/>
          <w:sz w:val="24"/>
          <w:szCs w:val="24"/>
        </w:rPr>
      </w:pPr>
      <w:r>
        <w:rPr>
          <w:rFonts w:ascii="宋体" w:hAnsi="宋体" w:hint="eastAsia"/>
          <w:sz w:val="24"/>
          <w:szCs w:val="24"/>
        </w:rPr>
        <w:t>投标人提供2022年6月1日以来签订的学生公寓套装卧具销售业绩（销售数量须在1000套及以上，须提供合同复印件，以签订合同时间为准；合同中无销售数量的，还须提供</w:t>
      </w:r>
      <w:proofErr w:type="gramStart"/>
      <w:r>
        <w:rPr>
          <w:rFonts w:ascii="宋体" w:hAnsi="宋体" w:hint="eastAsia"/>
          <w:sz w:val="24"/>
          <w:szCs w:val="24"/>
        </w:rPr>
        <w:t>含销售</w:t>
      </w:r>
      <w:proofErr w:type="gramEnd"/>
      <w:r>
        <w:rPr>
          <w:rFonts w:ascii="宋体" w:hAnsi="宋体" w:hint="eastAsia"/>
          <w:sz w:val="24"/>
          <w:szCs w:val="24"/>
        </w:rPr>
        <w:t>数量的甲方证明，并加盖公章）。</w:t>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2售后服务体系及履约能力</w:t>
      </w:r>
    </w:p>
    <w:p w:rsidR="00CA759A" w:rsidRDefault="00000000">
      <w:pPr>
        <w:rPr>
          <w:rFonts w:ascii="宋体" w:hAnsi="宋体" w:hint="eastAsia"/>
          <w:sz w:val="24"/>
          <w:szCs w:val="24"/>
        </w:rPr>
      </w:pPr>
      <w:r>
        <w:rPr>
          <w:rFonts w:asciiTheme="majorEastAsia" w:eastAsiaTheme="majorEastAsia" w:hAnsiTheme="majorEastAsia" w:hint="eastAsia"/>
          <w:sz w:val="24"/>
          <w:szCs w:val="24"/>
        </w:rPr>
        <w:t>8.2.1</w:t>
      </w:r>
      <w:r>
        <w:rPr>
          <w:rFonts w:asciiTheme="minorEastAsia" w:eastAsiaTheme="minorEastAsia" w:hAnsiTheme="minorEastAsia" w:cs="宋体" w:hint="eastAsia"/>
          <w:bCs/>
        </w:rPr>
        <w:t>售后服务机构（提供证明材料）</w:t>
      </w:r>
    </w:p>
    <w:p w:rsidR="00CA759A" w:rsidRDefault="00000000">
      <w:pPr>
        <w:rPr>
          <w:rFonts w:asciiTheme="majorEastAsia" w:eastAsiaTheme="majorEastAsia" w:hAnsiTheme="majorEastAsia" w:hint="eastAsia"/>
          <w:sz w:val="24"/>
          <w:szCs w:val="24"/>
        </w:rPr>
      </w:pPr>
      <w:r>
        <w:rPr>
          <w:rFonts w:asciiTheme="majorEastAsia" w:eastAsiaTheme="majorEastAsia" w:hAnsiTheme="majorEastAsia" w:hint="eastAsia"/>
          <w:sz w:val="24"/>
          <w:szCs w:val="24"/>
        </w:rPr>
        <w:t>8.2.2售后维修响应时间（格式自拟）</w:t>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3赠送贫困生卧具（格式自拟）</w:t>
      </w:r>
    </w:p>
    <w:p w:rsidR="00CA759A" w:rsidRDefault="00000000">
      <w:pPr>
        <w:jc w:val="left"/>
        <w:rPr>
          <w:rFonts w:ascii="宋体" w:hAnsi="宋体" w:hint="eastAsia"/>
          <w:sz w:val="24"/>
          <w:szCs w:val="24"/>
        </w:rPr>
      </w:pPr>
      <w:r>
        <w:rPr>
          <w:rFonts w:ascii="宋体" w:hAnsi="宋体" w:hint="eastAsia"/>
          <w:sz w:val="24"/>
          <w:szCs w:val="24"/>
        </w:rPr>
        <w:t>根据投标人赠送套数进行打分，格式自拟。</w:t>
      </w:r>
    </w:p>
    <w:p w:rsidR="00CA759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8.4其他服务方案</w:t>
      </w:r>
    </w:p>
    <w:p w:rsidR="00CA759A" w:rsidRDefault="00000000">
      <w:pPr>
        <w:widowControl/>
        <w:spacing w:line="360" w:lineRule="auto"/>
        <w:jc w:val="left"/>
        <w:rPr>
          <w:rFonts w:asciiTheme="majorEastAsia" w:eastAsiaTheme="majorEastAsia" w:hAnsiTheme="majorEastAsia" w:hint="eastAsia"/>
          <w:b/>
          <w:bCs/>
          <w:sz w:val="24"/>
          <w:szCs w:val="24"/>
        </w:rPr>
      </w:pPr>
      <w:bookmarkStart w:id="121" w:name="_Toc87364930"/>
      <w:r>
        <w:rPr>
          <w:rFonts w:asciiTheme="minorEastAsia" w:eastAsiaTheme="minorEastAsia" w:hAnsiTheme="minorEastAsia" w:cs="宋体" w:hint="eastAsia"/>
          <w:bCs/>
          <w:sz w:val="24"/>
          <w:szCs w:val="24"/>
        </w:rPr>
        <w:t>根据投标人所提供的服务方案进行综合打分，服务方案包含但不限于为学生宿舍提供免费更换（更换的新窗帘阻燃等级不低于B2级）或修补窗帘服务、主要卧具质保期、售后服务范围等内容。</w:t>
      </w:r>
    </w:p>
    <w:p w:rsidR="00CA759A" w:rsidRDefault="00CA759A">
      <w:pPr>
        <w:widowControl/>
        <w:jc w:val="left"/>
        <w:rPr>
          <w:rFonts w:asciiTheme="majorEastAsia" w:eastAsiaTheme="majorEastAsia" w:hAnsiTheme="majorEastAsia" w:hint="eastAsia"/>
          <w:sz w:val="24"/>
          <w:szCs w:val="24"/>
        </w:rPr>
      </w:pPr>
    </w:p>
    <w:p w:rsidR="00CA759A" w:rsidRDefault="00000000">
      <w:pPr>
        <w:widowControl/>
        <w:jc w:val="left"/>
        <w:rPr>
          <w:rFonts w:asciiTheme="majorEastAsia" w:eastAsiaTheme="majorEastAsia" w:hAnsiTheme="majorEastAsia" w:hint="eastAsia"/>
          <w:b/>
          <w:bCs/>
          <w:sz w:val="24"/>
          <w:szCs w:val="32"/>
        </w:rPr>
      </w:pPr>
      <w:r>
        <w:rPr>
          <w:rFonts w:asciiTheme="majorEastAsia" w:eastAsiaTheme="majorEastAsia" w:hAnsiTheme="majorEastAsia" w:hint="eastAsia"/>
        </w:rPr>
        <w:br w:type="page"/>
      </w:r>
    </w:p>
    <w:p w:rsidR="00CA759A" w:rsidRDefault="00000000">
      <w:pPr>
        <w:pStyle w:val="30"/>
        <w:rPr>
          <w:rFonts w:asciiTheme="majorEastAsia" w:eastAsiaTheme="majorEastAsia" w:hAnsiTheme="majorEastAsia" w:hint="eastAsia"/>
        </w:rPr>
      </w:pPr>
      <w:bookmarkStart w:id="122" w:name="_Toc201678777"/>
      <w:r>
        <w:rPr>
          <w:rFonts w:asciiTheme="majorEastAsia" w:eastAsiaTheme="majorEastAsia" w:hAnsiTheme="majorEastAsia" w:hint="eastAsia"/>
          <w:lang w:val="en-US"/>
        </w:rPr>
        <w:lastRenderedPageBreak/>
        <w:t>九、</w:t>
      </w:r>
      <w:r>
        <w:rPr>
          <w:rFonts w:asciiTheme="majorEastAsia" w:eastAsiaTheme="majorEastAsia" w:hAnsiTheme="majorEastAsia"/>
        </w:rPr>
        <w:t>投标人认为需要提供的其他文件和资料</w:t>
      </w:r>
      <w:bookmarkEnd w:id="121"/>
      <w:r>
        <w:rPr>
          <w:rFonts w:asciiTheme="majorEastAsia" w:eastAsiaTheme="majorEastAsia" w:hAnsiTheme="majorEastAsia" w:hint="eastAsia"/>
        </w:rPr>
        <w:t>（</w:t>
      </w:r>
      <w:r>
        <w:rPr>
          <w:rFonts w:asciiTheme="majorEastAsia" w:eastAsiaTheme="majorEastAsia" w:hAnsiTheme="majorEastAsia" w:hint="eastAsia"/>
          <w:lang w:val="en-US"/>
        </w:rPr>
        <w:t>如有</w:t>
      </w:r>
      <w:r>
        <w:rPr>
          <w:rFonts w:asciiTheme="majorEastAsia" w:eastAsiaTheme="majorEastAsia" w:hAnsiTheme="majorEastAsia" w:hint="eastAsia"/>
        </w:rPr>
        <w:t>）</w:t>
      </w:r>
      <w:bookmarkEnd w:id="122"/>
    </w:p>
    <w:p w:rsidR="00CA759A" w:rsidRDefault="00CA759A">
      <w:pPr>
        <w:pStyle w:val="0"/>
        <w:spacing w:line="400" w:lineRule="exact"/>
        <w:jc w:val="center"/>
        <w:rPr>
          <w:rFonts w:ascii="宋体" w:hAnsi="宋体" w:hint="eastAsia"/>
          <w:b/>
          <w:sz w:val="36"/>
          <w:szCs w:val="36"/>
        </w:rPr>
      </w:pPr>
    </w:p>
    <w:p w:rsidR="00CA759A" w:rsidRDefault="00000000">
      <w:pPr>
        <w:jc w:val="center"/>
        <w:rPr>
          <w:rFonts w:ascii="黑体" w:eastAsia="黑体"/>
          <w:sz w:val="36"/>
          <w:szCs w:val="36"/>
        </w:rPr>
      </w:pPr>
      <w:r>
        <w:rPr>
          <w:rFonts w:ascii="黑体" w:eastAsia="黑体" w:hint="eastAsia"/>
          <w:sz w:val="36"/>
          <w:szCs w:val="36"/>
        </w:rPr>
        <w:t>中小企业声明函</w:t>
      </w:r>
    </w:p>
    <w:p w:rsidR="00CA759A" w:rsidRDefault="00000000">
      <w:pPr>
        <w:spacing w:line="360" w:lineRule="auto"/>
        <w:ind w:firstLine="420"/>
        <w:rPr>
          <w:rFonts w:ascii="宋体" w:hAnsi="宋体" w:hint="eastAsia"/>
          <w:sz w:val="24"/>
          <w:szCs w:val="24"/>
        </w:rPr>
      </w:pPr>
      <w:r>
        <w:rPr>
          <w:rFonts w:ascii="宋体" w:hAnsi="宋体"/>
          <w:sz w:val="24"/>
          <w:szCs w:val="24"/>
        </w:rPr>
        <w:t>本公司（联合体）郑重声明，根据《政府采购促进中小企业发展管理办法》（财库﹝2020﹞46号）的规定，本公司（联合体）参加</w:t>
      </w:r>
      <w:r>
        <w:rPr>
          <w:rFonts w:ascii="宋体" w:hAnsi="宋体" w:hint="eastAsia"/>
          <w:sz w:val="24"/>
          <w:szCs w:val="24"/>
          <w:u w:val="single"/>
        </w:rPr>
        <w:t xml:space="preserve"> （单位名称） </w:t>
      </w:r>
      <w:r>
        <w:rPr>
          <w:rFonts w:ascii="宋体" w:hAnsi="宋体"/>
          <w:sz w:val="24"/>
          <w:szCs w:val="24"/>
        </w:rPr>
        <w:t>的</w:t>
      </w:r>
      <w:r>
        <w:rPr>
          <w:rFonts w:ascii="宋体" w:hAnsi="宋体"/>
          <w:sz w:val="24"/>
          <w:szCs w:val="24"/>
          <w:u w:val="single"/>
        </w:rPr>
        <w:t>（项目名称）</w:t>
      </w:r>
      <w:r>
        <w:rPr>
          <w:rFonts w:ascii="宋体" w:hAnsi="宋体"/>
          <w:sz w:val="24"/>
          <w:szCs w:val="24"/>
        </w:rPr>
        <w:t>采购活动，提供的货物全部由符合政策要求的中小企业制造。相关企业（含联合体中的中小企业、签订分包意向协议的中小企业）的具体情况如下：</w:t>
      </w:r>
    </w:p>
    <w:p w:rsidR="00CA759A" w:rsidRDefault="00000000">
      <w:pPr>
        <w:spacing w:line="360" w:lineRule="auto"/>
        <w:ind w:firstLine="420"/>
        <w:rPr>
          <w:rFonts w:ascii="宋体" w:hAnsi="宋体" w:hint="eastAsia"/>
          <w:sz w:val="24"/>
          <w:szCs w:val="24"/>
        </w:rPr>
      </w:pPr>
      <w:r>
        <w:rPr>
          <w:rFonts w:ascii="宋体" w:hAnsi="宋体"/>
          <w:sz w:val="24"/>
          <w:szCs w:val="24"/>
        </w:rPr>
        <w:t>1.</w:t>
      </w:r>
      <w:r>
        <w:rPr>
          <w:rFonts w:ascii="宋体" w:hAnsi="宋体"/>
          <w:sz w:val="24"/>
          <w:szCs w:val="24"/>
          <w:u w:val="single"/>
        </w:rPr>
        <w:t xml:space="preserve"> （标的名称） </w:t>
      </w:r>
      <w:r>
        <w:rPr>
          <w:rFonts w:ascii="宋体" w:hAnsi="宋体"/>
          <w:sz w:val="24"/>
          <w:szCs w:val="24"/>
        </w:rPr>
        <w:t>，属于</w:t>
      </w:r>
      <w:r>
        <w:rPr>
          <w:rFonts w:ascii="宋体" w:hAnsi="宋体"/>
          <w:sz w:val="24"/>
          <w:szCs w:val="24"/>
          <w:u w:val="single"/>
        </w:rPr>
        <w:t xml:space="preserve">（采购文件中明确的所属行业） </w:t>
      </w:r>
      <w:r>
        <w:rPr>
          <w:rFonts w:ascii="宋体" w:hAnsi="宋体"/>
          <w:sz w:val="24"/>
          <w:szCs w:val="24"/>
        </w:rPr>
        <w:t>行业；制造商为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ab/>
      </w:r>
      <w:r>
        <w:rPr>
          <w:rFonts w:ascii="宋体" w:hAnsi="宋体"/>
          <w:sz w:val="24"/>
          <w:szCs w:val="24"/>
        </w:rPr>
        <w:t>人，营业收入为</w:t>
      </w:r>
      <w:r>
        <w:rPr>
          <w:rFonts w:ascii="宋体" w:hAnsi="宋体"/>
          <w:sz w:val="24"/>
          <w:szCs w:val="24"/>
          <w:u w:val="single"/>
        </w:rPr>
        <w:tab/>
      </w:r>
      <w:r>
        <w:rPr>
          <w:rFonts w:ascii="宋体" w:hAnsi="宋体"/>
          <w:sz w:val="24"/>
          <w:szCs w:val="24"/>
        </w:rPr>
        <w:t>万元，资产总额为</w:t>
      </w:r>
      <w:r>
        <w:rPr>
          <w:rFonts w:ascii="宋体" w:hAnsi="宋体"/>
          <w:sz w:val="24"/>
          <w:szCs w:val="24"/>
          <w:u w:val="single"/>
        </w:rPr>
        <w:tab/>
      </w:r>
      <w:r>
        <w:rPr>
          <w:rFonts w:ascii="宋体" w:hAnsi="宋体"/>
          <w:sz w:val="24"/>
          <w:szCs w:val="24"/>
        </w:rPr>
        <w:t>万元1，属于</w:t>
      </w:r>
      <w:r>
        <w:rPr>
          <w:rFonts w:ascii="宋体" w:hAnsi="宋体"/>
          <w:sz w:val="24"/>
          <w:szCs w:val="24"/>
          <w:u w:val="single"/>
        </w:rPr>
        <w:t>（中型企业、小型企业、微型企业）</w:t>
      </w:r>
      <w:r>
        <w:rPr>
          <w:rFonts w:ascii="宋体" w:hAnsi="宋体"/>
          <w:sz w:val="24"/>
          <w:szCs w:val="24"/>
        </w:rPr>
        <w:t>；</w:t>
      </w:r>
    </w:p>
    <w:p w:rsidR="00CA759A" w:rsidRDefault="00000000">
      <w:pPr>
        <w:spacing w:line="360" w:lineRule="auto"/>
        <w:ind w:firstLine="420"/>
        <w:rPr>
          <w:rFonts w:ascii="宋体" w:hAnsi="宋体" w:hint="eastAsia"/>
          <w:sz w:val="24"/>
          <w:szCs w:val="24"/>
        </w:rPr>
      </w:pPr>
      <w:r>
        <w:rPr>
          <w:rFonts w:ascii="宋体" w:hAnsi="宋体"/>
          <w:sz w:val="24"/>
          <w:szCs w:val="24"/>
        </w:rPr>
        <w:t>2.</w:t>
      </w:r>
      <w:r>
        <w:rPr>
          <w:rFonts w:ascii="宋体" w:hAnsi="宋体"/>
          <w:sz w:val="24"/>
          <w:szCs w:val="24"/>
          <w:u w:val="single"/>
        </w:rPr>
        <w:t xml:space="preserve"> （标的名称） </w:t>
      </w:r>
      <w:r>
        <w:rPr>
          <w:rFonts w:ascii="宋体" w:hAnsi="宋体"/>
          <w:sz w:val="24"/>
          <w:szCs w:val="24"/>
        </w:rPr>
        <w:t>，属于</w:t>
      </w:r>
      <w:r>
        <w:rPr>
          <w:rFonts w:ascii="宋体" w:hAnsi="宋体"/>
          <w:sz w:val="24"/>
          <w:szCs w:val="24"/>
          <w:u w:val="single"/>
        </w:rPr>
        <w:t>（采购文件中明确的所属行业）</w:t>
      </w:r>
      <w:r>
        <w:rPr>
          <w:rFonts w:ascii="宋体" w:hAnsi="宋体"/>
          <w:sz w:val="24"/>
          <w:szCs w:val="24"/>
        </w:rPr>
        <w:t>行业；制造商为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ab/>
      </w:r>
      <w:r>
        <w:rPr>
          <w:rFonts w:ascii="宋体" w:hAnsi="宋体"/>
          <w:sz w:val="24"/>
          <w:szCs w:val="24"/>
        </w:rPr>
        <w:t>人，营业收入为</w:t>
      </w:r>
      <w:r>
        <w:rPr>
          <w:rFonts w:ascii="宋体" w:hAnsi="宋体"/>
          <w:sz w:val="24"/>
          <w:szCs w:val="24"/>
          <w:u w:val="single"/>
        </w:rPr>
        <w:tab/>
      </w:r>
      <w:r>
        <w:rPr>
          <w:rFonts w:ascii="宋体" w:hAnsi="宋体"/>
          <w:sz w:val="24"/>
          <w:szCs w:val="24"/>
        </w:rPr>
        <w:t>万元，资产总额为</w:t>
      </w:r>
      <w:r>
        <w:rPr>
          <w:rFonts w:ascii="宋体" w:hAnsi="宋体"/>
          <w:sz w:val="24"/>
          <w:szCs w:val="24"/>
          <w:u w:val="single"/>
        </w:rPr>
        <w:tab/>
      </w:r>
      <w:r>
        <w:rPr>
          <w:rFonts w:ascii="宋体" w:hAnsi="宋体"/>
          <w:sz w:val="24"/>
          <w:szCs w:val="24"/>
        </w:rPr>
        <w:t>万元，属于</w:t>
      </w:r>
      <w:r>
        <w:rPr>
          <w:rFonts w:ascii="宋体" w:hAnsi="宋体"/>
          <w:sz w:val="24"/>
          <w:szCs w:val="24"/>
          <w:u w:val="single"/>
        </w:rPr>
        <w:t>（中型企业、小型企业、微型企业）</w:t>
      </w:r>
      <w:r>
        <w:rPr>
          <w:rFonts w:ascii="宋体" w:hAnsi="宋体"/>
          <w:sz w:val="24"/>
          <w:szCs w:val="24"/>
        </w:rPr>
        <w:t>；</w:t>
      </w:r>
    </w:p>
    <w:p w:rsidR="00CA759A" w:rsidRDefault="00000000">
      <w:pPr>
        <w:spacing w:line="360" w:lineRule="auto"/>
        <w:ind w:firstLine="420"/>
        <w:rPr>
          <w:rFonts w:ascii="宋体" w:hAnsi="宋体" w:hint="eastAsia"/>
          <w:sz w:val="24"/>
          <w:szCs w:val="24"/>
        </w:rPr>
      </w:pPr>
      <w:r>
        <w:rPr>
          <w:rFonts w:ascii="宋体" w:hAnsi="宋体"/>
          <w:sz w:val="24"/>
          <w:szCs w:val="24"/>
        </w:rPr>
        <w:t>…… 以上企业，不属于大企业的分支机构，不存在控股股东为大企业的情形，也不存在与大企业的负责人为同一人的情形。</w:t>
      </w:r>
    </w:p>
    <w:p w:rsidR="00CA759A" w:rsidRDefault="00CA759A">
      <w:pPr>
        <w:spacing w:line="360" w:lineRule="auto"/>
        <w:ind w:firstLine="420"/>
        <w:rPr>
          <w:rFonts w:ascii="宋体" w:hAnsi="宋体" w:hint="eastAsia"/>
          <w:sz w:val="24"/>
          <w:szCs w:val="24"/>
        </w:rPr>
      </w:pPr>
    </w:p>
    <w:p w:rsidR="00CA759A" w:rsidRDefault="00000000">
      <w:pPr>
        <w:spacing w:line="360" w:lineRule="auto"/>
        <w:ind w:firstLine="420"/>
        <w:rPr>
          <w:rFonts w:ascii="宋体" w:hAnsi="宋体" w:hint="eastAsia"/>
          <w:sz w:val="24"/>
          <w:szCs w:val="24"/>
        </w:rPr>
      </w:pPr>
      <w:r>
        <w:rPr>
          <w:rFonts w:ascii="宋体" w:hAnsi="宋体"/>
          <w:sz w:val="24"/>
          <w:szCs w:val="24"/>
        </w:rPr>
        <w:t>本企业对上述声明内容的真实性负责。如有虚假，将依法承担相应责任。</w:t>
      </w:r>
    </w:p>
    <w:p w:rsidR="00CA759A" w:rsidRDefault="00CA759A">
      <w:pPr>
        <w:spacing w:line="360" w:lineRule="auto"/>
        <w:ind w:firstLineChars="2000" w:firstLine="4800"/>
        <w:rPr>
          <w:rFonts w:ascii="宋体" w:hAnsi="宋体" w:hint="eastAsia"/>
          <w:sz w:val="24"/>
          <w:szCs w:val="24"/>
        </w:rPr>
      </w:pPr>
    </w:p>
    <w:p w:rsidR="00CA759A" w:rsidRDefault="00000000">
      <w:pPr>
        <w:spacing w:line="360" w:lineRule="auto"/>
        <w:ind w:firstLineChars="2000" w:firstLine="4800"/>
        <w:rPr>
          <w:rFonts w:ascii="宋体" w:hAnsi="宋体" w:hint="eastAsia"/>
          <w:sz w:val="24"/>
          <w:szCs w:val="24"/>
        </w:rPr>
      </w:pPr>
      <w:r>
        <w:rPr>
          <w:rFonts w:ascii="宋体" w:hAnsi="宋体" w:hint="eastAsia"/>
          <w:sz w:val="24"/>
          <w:szCs w:val="24"/>
        </w:rPr>
        <w:t>企业名称（盖章）：</w:t>
      </w:r>
    </w:p>
    <w:p w:rsidR="00CA759A" w:rsidRDefault="00000000">
      <w:pPr>
        <w:spacing w:line="360" w:lineRule="auto"/>
        <w:ind w:firstLineChars="2000" w:firstLine="4800"/>
        <w:rPr>
          <w:rFonts w:ascii="宋体" w:hAnsi="宋体" w:hint="eastAsia"/>
          <w:sz w:val="24"/>
          <w:szCs w:val="24"/>
        </w:rPr>
      </w:pPr>
      <w:r>
        <w:rPr>
          <w:rFonts w:ascii="宋体" w:hAnsi="宋体" w:hint="eastAsia"/>
          <w:sz w:val="24"/>
          <w:szCs w:val="24"/>
        </w:rPr>
        <w:t>日</w:t>
      </w:r>
      <w:proofErr w:type="gramStart"/>
      <w:r>
        <w:rPr>
          <w:rFonts w:ascii="宋体" w:hAnsi="宋体" w:hint="eastAsia"/>
          <w:sz w:val="24"/>
          <w:szCs w:val="24"/>
        </w:rPr>
        <w:t xml:space="preserve">　　　　　　</w:t>
      </w:r>
      <w:proofErr w:type="gramEnd"/>
      <w:r>
        <w:rPr>
          <w:rFonts w:ascii="宋体" w:hAnsi="宋体" w:hint="eastAsia"/>
          <w:sz w:val="24"/>
          <w:szCs w:val="24"/>
        </w:rPr>
        <w:t>期：</w:t>
      </w:r>
    </w:p>
    <w:p w:rsidR="00CA759A" w:rsidRDefault="00CA759A">
      <w:pPr>
        <w:pStyle w:val="0"/>
        <w:spacing w:line="400" w:lineRule="exact"/>
        <w:jc w:val="center"/>
        <w:rPr>
          <w:rFonts w:ascii="宋体" w:hAnsi="宋体" w:hint="eastAsia"/>
          <w:b/>
          <w:sz w:val="36"/>
          <w:szCs w:val="36"/>
        </w:rPr>
      </w:pPr>
    </w:p>
    <w:p w:rsidR="00CA759A" w:rsidRDefault="00000000">
      <w:pPr>
        <w:widowControl/>
        <w:jc w:val="left"/>
        <w:rPr>
          <w:rFonts w:ascii="宋体" w:hAnsi="宋体" w:hint="eastAsia"/>
          <w:b/>
          <w:sz w:val="36"/>
          <w:szCs w:val="36"/>
        </w:rPr>
      </w:pPr>
      <w:r>
        <w:rPr>
          <w:rFonts w:ascii="宋体" w:hAnsi="宋体" w:hint="eastAsia"/>
          <w:b/>
          <w:sz w:val="36"/>
          <w:szCs w:val="36"/>
        </w:rPr>
        <w:br w:type="page"/>
      </w:r>
    </w:p>
    <w:p w:rsidR="00CA759A" w:rsidRDefault="00000000">
      <w:pPr>
        <w:pStyle w:val="0"/>
        <w:spacing w:line="400" w:lineRule="exact"/>
        <w:jc w:val="center"/>
      </w:pPr>
      <w:r>
        <w:rPr>
          <w:rFonts w:ascii="宋体" w:hAnsi="宋体"/>
          <w:b/>
          <w:sz w:val="36"/>
          <w:szCs w:val="36"/>
        </w:rPr>
        <w:lastRenderedPageBreak/>
        <w:t>政府采购节能产品政策</w:t>
      </w:r>
    </w:p>
    <w:p w:rsidR="00CA759A" w:rsidRDefault="00000000">
      <w:pPr>
        <w:spacing w:line="360" w:lineRule="auto"/>
        <w:ind w:firstLine="420"/>
        <w:rPr>
          <w:rFonts w:ascii="宋体" w:hAnsi="宋体" w:hint="eastAsia"/>
          <w:sz w:val="24"/>
          <w:szCs w:val="24"/>
        </w:rPr>
      </w:pPr>
      <w:r>
        <w:rPr>
          <w:rFonts w:ascii="宋体" w:hAnsi="宋体" w:hint="eastAsia"/>
          <w:sz w:val="24"/>
          <w:szCs w:val="24"/>
        </w:rPr>
        <w:t>1</w:t>
      </w:r>
      <w:r>
        <w:rPr>
          <w:rFonts w:ascii="宋体" w:hAnsi="宋体"/>
          <w:sz w:val="24"/>
          <w:szCs w:val="24"/>
        </w:rPr>
        <w:t>、根据财政部、</w:t>
      </w:r>
      <w:proofErr w:type="gramStart"/>
      <w:r>
        <w:rPr>
          <w:rFonts w:ascii="宋体" w:hAnsi="宋体"/>
          <w:sz w:val="24"/>
          <w:szCs w:val="24"/>
        </w:rPr>
        <w:t>国家发改委</w:t>
      </w:r>
      <w:proofErr w:type="gramEnd"/>
      <w:r>
        <w:rPr>
          <w:rFonts w:ascii="宋体" w:hAnsi="宋体"/>
          <w:sz w:val="24"/>
          <w:szCs w:val="24"/>
        </w:rPr>
        <w:t xml:space="preserve">《节能产品政府采购实施意见》，投标产品属于政府采购的节能产品（最小计算单位为品目），对相应产品的价格给予 </w:t>
      </w:r>
      <w:r>
        <w:rPr>
          <w:rFonts w:ascii="宋体" w:hAnsi="宋体" w:hint="eastAsia"/>
          <w:sz w:val="24"/>
          <w:szCs w:val="24"/>
        </w:rPr>
        <w:t>5%</w:t>
      </w:r>
      <w:r>
        <w:rPr>
          <w:rFonts w:ascii="宋体" w:hAnsi="宋体"/>
          <w:sz w:val="24"/>
          <w:szCs w:val="24"/>
        </w:rPr>
        <w:t>的扣除，用扣除后的价格参与评审。</w:t>
      </w:r>
    </w:p>
    <w:p w:rsidR="00CA759A" w:rsidRDefault="00000000">
      <w:pPr>
        <w:spacing w:line="360" w:lineRule="auto"/>
        <w:ind w:firstLine="420"/>
        <w:rPr>
          <w:rFonts w:ascii="宋体" w:hAnsi="宋体" w:hint="eastAsia"/>
          <w:sz w:val="24"/>
          <w:szCs w:val="24"/>
        </w:rPr>
      </w:pPr>
      <w:r>
        <w:rPr>
          <w:rFonts w:ascii="宋体" w:hAnsi="宋体" w:hint="eastAsia"/>
          <w:sz w:val="24"/>
          <w:szCs w:val="24"/>
        </w:rPr>
        <w:t>2</w:t>
      </w:r>
      <w:r>
        <w:rPr>
          <w:rFonts w:ascii="宋体" w:hAnsi="宋体"/>
          <w:sz w:val="24"/>
          <w:szCs w:val="24"/>
        </w:rPr>
        <w:t>、评标委员会根据供应商填制的《节能产品报价表》，计算其所投节能产品（最小计算单位为品目）享受价格折扣部分的多少。</w:t>
      </w:r>
    </w:p>
    <w:p w:rsidR="00CA759A" w:rsidRDefault="00000000">
      <w:pPr>
        <w:spacing w:line="360" w:lineRule="auto"/>
        <w:ind w:firstLine="420"/>
        <w:rPr>
          <w:rFonts w:ascii="宋体" w:hAnsi="宋体" w:hint="eastAsia"/>
          <w:sz w:val="24"/>
          <w:szCs w:val="24"/>
        </w:rPr>
      </w:pPr>
      <w:r>
        <w:rPr>
          <w:rFonts w:ascii="宋体" w:hAnsi="宋体" w:hint="eastAsia"/>
          <w:sz w:val="24"/>
          <w:szCs w:val="24"/>
        </w:rPr>
        <w:t>4</w:t>
      </w:r>
      <w:r>
        <w:rPr>
          <w:rFonts w:ascii="宋体" w:hAnsi="宋体"/>
          <w:sz w:val="24"/>
          <w:szCs w:val="24"/>
        </w:rPr>
        <w:t xml:space="preserve">、投标产品（最小计算单位为品目）如为节能产品的，供应商需提供产品及型号在“中国政府采购网 </w:t>
      </w:r>
      <w:hyperlink r:id="rId10">
        <w:r w:rsidR="00CA759A">
          <w:rPr>
            <w:rFonts w:ascii="宋体" w:hAnsi="宋体"/>
            <w:sz w:val="24"/>
            <w:szCs w:val="24"/>
          </w:rPr>
          <w:t>http://www.ccgp.gov.cn”</w:t>
        </w:r>
      </w:hyperlink>
      <w:r>
        <w:rPr>
          <w:rFonts w:ascii="宋体" w:hAnsi="宋体"/>
          <w:sz w:val="24"/>
          <w:szCs w:val="24"/>
        </w:rPr>
        <w:t>等官方网站“节能、环保产品查</w:t>
      </w:r>
    </w:p>
    <w:p w:rsidR="00CA759A" w:rsidRDefault="00000000">
      <w:pPr>
        <w:spacing w:line="360" w:lineRule="auto"/>
        <w:ind w:firstLine="420"/>
        <w:rPr>
          <w:rFonts w:ascii="宋体" w:hAnsi="宋体" w:hint="eastAsia"/>
          <w:sz w:val="24"/>
          <w:szCs w:val="24"/>
        </w:rPr>
      </w:pPr>
      <w:proofErr w:type="gramStart"/>
      <w:r>
        <w:rPr>
          <w:rFonts w:ascii="宋体" w:hAnsi="宋体"/>
          <w:sz w:val="24"/>
          <w:szCs w:val="24"/>
        </w:rPr>
        <w:t>询</w:t>
      </w:r>
      <w:proofErr w:type="gramEnd"/>
      <w:r>
        <w:rPr>
          <w:rFonts w:ascii="宋体" w:hAnsi="宋体"/>
          <w:sz w:val="24"/>
          <w:szCs w:val="24"/>
        </w:rPr>
        <w:t>系统</w:t>
      </w:r>
      <w:proofErr w:type="gramStart"/>
      <w:r>
        <w:rPr>
          <w:rFonts w:ascii="宋体" w:hAnsi="宋体"/>
          <w:sz w:val="24"/>
          <w:szCs w:val="24"/>
        </w:rPr>
        <w:t>”</w:t>
      </w:r>
      <w:proofErr w:type="gramEnd"/>
      <w:r>
        <w:rPr>
          <w:rFonts w:ascii="宋体" w:hAnsi="宋体"/>
          <w:sz w:val="24"/>
          <w:szCs w:val="24"/>
        </w:rPr>
        <w:t>网页截图，且以提供的证书复印件为准，如未提供，将</w:t>
      </w:r>
      <w:proofErr w:type="gramStart"/>
      <w:r>
        <w:rPr>
          <w:rFonts w:ascii="宋体" w:hAnsi="宋体"/>
          <w:sz w:val="24"/>
          <w:szCs w:val="24"/>
        </w:rPr>
        <w:t>不做价</w:t>
      </w:r>
      <w:proofErr w:type="gramEnd"/>
      <w:r>
        <w:rPr>
          <w:rFonts w:ascii="宋体" w:hAnsi="宋体"/>
          <w:sz w:val="24"/>
          <w:szCs w:val="24"/>
        </w:rPr>
        <w:t>格扣除。</w:t>
      </w:r>
    </w:p>
    <w:p w:rsidR="00CA759A" w:rsidRDefault="00000000">
      <w:pPr>
        <w:spacing w:line="360" w:lineRule="auto"/>
        <w:ind w:firstLine="420"/>
        <w:rPr>
          <w:rFonts w:ascii="宋体" w:hAnsi="宋体" w:hint="eastAsia"/>
          <w:sz w:val="24"/>
          <w:szCs w:val="24"/>
        </w:rPr>
      </w:pPr>
      <w:r>
        <w:rPr>
          <w:rFonts w:ascii="宋体" w:hAnsi="宋体" w:hint="eastAsia"/>
          <w:sz w:val="24"/>
          <w:szCs w:val="24"/>
        </w:rPr>
        <w:t>5</w:t>
      </w:r>
      <w:r>
        <w:rPr>
          <w:rFonts w:ascii="宋体" w:hAnsi="宋体"/>
          <w:sz w:val="24"/>
          <w:szCs w:val="24"/>
        </w:rPr>
        <w:t>、投标供应商必须保证使用节能产品参加投标的真实性，如出现虚假响应，一经查实，将按照采购文件具体规定进行处理。</w:t>
      </w:r>
    </w:p>
    <w:p w:rsidR="00CA759A" w:rsidRDefault="00000000">
      <w:pPr>
        <w:spacing w:line="360" w:lineRule="auto"/>
        <w:ind w:firstLine="420"/>
        <w:rPr>
          <w:rFonts w:ascii="宋体" w:hAnsi="宋体" w:hint="eastAsia"/>
          <w:sz w:val="24"/>
          <w:szCs w:val="24"/>
        </w:rPr>
      </w:pPr>
      <w:r>
        <w:rPr>
          <w:rFonts w:ascii="宋体" w:hAnsi="宋体" w:hint="eastAsia"/>
          <w:sz w:val="24"/>
          <w:szCs w:val="24"/>
        </w:rPr>
        <w:t>6</w:t>
      </w:r>
      <w:r>
        <w:rPr>
          <w:rFonts w:ascii="宋体" w:hAnsi="宋体"/>
          <w:sz w:val="24"/>
          <w:szCs w:val="24"/>
        </w:rPr>
        <w:t>、节能产品报价表</w:t>
      </w:r>
    </w:p>
    <w:p w:rsidR="00CA759A" w:rsidRDefault="00CA759A">
      <w:pPr>
        <w:pStyle w:val="0"/>
        <w:ind w:leftChars="-337" w:left="-708" w:rightChars="-296" w:right="-622" w:firstLineChars="400" w:firstLine="960"/>
        <w:rPr>
          <w:rFonts w:ascii="宋体" w:hAnsi="宋体" w:hint="eastAsia"/>
          <w:sz w:val="24"/>
        </w:rPr>
      </w:pPr>
    </w:p>
    <w:p w:rsidR="00CA759A" w:rsidRDefault="00000000">
      <w:pPr>
        <w:pStyle w:val="0"/>
        <w:ind w:leftChars="-337" w:left="-708" w:rightChars="-296" w:right="-622" w:firstLineChars="400" w:firstLine="960"/>
        <w:rPr>
          <w:sz w:val="24"/>
          <w:szCs w:val="32"/>
        </w:rPr>
      </w:pPr>
      <w:r>
        <w:rPr>
          <w:rFonts w:ascii="宋体" w:hAnsi="宋体"/>
          <w:sz w:val="24"/>
        </w:rPr>
        <w:t>供应商名称（盖单位章）：</w:t>
      </w:r>
      <w:r>
        <w:rPr>
          <w:rFonts w:ascii="宋体" w:hAnsi="宋体" w:hint="eastAsia"/>
          <w:sz w:val="24"/>
        </w:rPr>
        <w:t xml:space="preserve"> </w:t>
      </w:r>
      <w:r>
        <w:rPr>
          <w:rFonts w:ascii="宋体" w:hAnsi="宋体" w:hint="eastAsia"/>
          <w:sz w:val="24"/>
          <w:u w:val="single"/>
        </w:rPr>
        <w:t xml:space="preserve">          </w:t>
      </w:r>
      <w:r>
        <w:rPr>
          <w:rFonts w:ascii="宋体" w:hAnsi="宋体"/>
          <w:sz w:val="24"/>
          <w:u w:val="single"/>
        </w:rPr>
        <w:tab/>
      </w:r>
      <w:r>
        <w:rPr>
          <w:rFonts w:ascii="宋体" w:hAnsi="宋体"/>
          <w:w w:val="95"/>
          <w:sz w:val="24"/>
        </w:rPr>
        <w:t>项目编号：</w:t>
      </w:r>
      <w:r>
        <w:rPr>
          <w:rFonts w:ascii="宋体" w:hAnsi="宋体" w:hint="eastAsia"/>
          <w:w w:val="95"/>
          <w:sz w:val="24"/>
          <w:u w:val="single"/>
        </w:rPr>
        <w:t xml:space="preserve">          </w:t>
      </w:r>
    </w:p>
    <w:p w:rsidR="00CA759A" w:rsidRDefault="00000000">
      <w:pPr>
        <w:tabs>
          <w:tab w:val="left" w:pos="6960"/>
        </w:tabs>
        <w:spacing w:line="20" w:lineRule="exact"/>
        <w:ind w:left="3470"/>
        <w:rPr>
          <w:sz w:val="6"/>
          <w:szCs w:val="24"/>
        </w:rPr>
      </w:pPr>
      <w:r>
        <w:rPr>
          <w:spacing w:val="5"/>
          <w:sz w:val="6"/>
          <w:szCs w:val="24"/>
        </w:rPr>
        <w:tab/>
      </w:r>
    </w:p>
    <w:p w:rsidR="00CA759A" w:rsidRDefault="00CA759A">
      <w:pPr>
        <w:pStyle w:val="ae"/>
        <w:spacing w:before="6"/>
        <w:rPr>
          <w:sz w:val="20"/>
          <w:szCs w:val="24"/>
        </w:rPr>
      </w:pPr>
    </w:p>
    <w:tbl>
      <w:tblPr>
        <w:tblW w:w="10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37"/>
        <w:gridCol w:w="660"/>
        <w:gridCol w:w="1239"/>
        <w:gridCol w:w="921"/>
        <w:gridCol w:w="1620"/>
        <w:gridCol w:w="2880"/>
        <w:gridCol w:w="1062"/>
        <w:gridCol w:w="1171"/>
      </w:tblGrid>
      <w:tr w:rsidR="00CA759A">
        <w:trPr>
          <w:trHeight w:val="1000"/>
          <w:jc w:val="center"/>
        </w:trPr>
        <w:tc>
          <w:tcPr>
            <w:tcW w:w="937" w:type="dxa"/>
            <w:tcBorders>
              <w:left w:val="single" w:sz="4" w:space="0" w:color="000000"/>
            </w:tcBorders>
            <w:vAlign w:val="center"/>
          </w:tcPr>
          <w:p w:rsidR="00CA759A" w:rsidRDefault="00000000">
            <w:pPr>
              <w:pStyle w:val="afff7"/>
              <w:jc w:val="center"/>
              <w:rPr>
                <w:rFonts w:ascii="宋体" w:hAnsi="宋体" w:hint="eastAsia"/>
                <w:sz w:val="21"/>
                <w:szCs w:val="21"/>
              </w:rPr>
            </w:pPr>
            <w:r>
              <w:rPr>
                <w:rFonts w:ascii="宋体" w:hAnsi="宋体"/>
                <w:sz w:val="21"/>
                <w:szCs w:val="21"/>
              </w:rPr>
              <w:t>品目序号</w:t>
            </w:r>
          </w:p>
        </w:tc>
        <w:tc>
          <w:tcPr>
            <w:tcW w:w="660" w:type="dxa"/>
            <w:vAlign w:val="center"/>
          </w:tcPr>
          <w:p w:rsidR="00CA759A" w:rsidRDefault="00000000">
            <w:pPr>
              <w:pStyle w:val="afff7"/>
              <w:jc w:val="center"/>
              <w:rPr>
                <w:rFonts w:ascii="宋体" w:hAnsi="宋体" w:hint="eastAsia"/>
                <w:sz w:val="21"/>
                <w:szCs w:val="21"/>
              </w:rPr>
            </w:pPr>
            <w:r>
              <w:rPr>
                <w:rFonts w:ascii="宋体" w:hAnsi="宋体"/>
                <w:sz w:val="21"/>
                <w:szCs w:val="21"/>
              </w:rPr>
              <w:t>名称</w:t>
            </w:r>
          </w:p>
        </w:tc>
        <w:tc>
          <w:tcPr>
            <w:tcW w:w="1239" w:type="dxa"/>
            <w:vAlign w:val="center"/>
          </w:tcPr>
          <w:p w:rsidR="00CA759A" w:rsidRDefault="00000000">
            <w:pPr>
              <w:pStyle w:val="afff7"/>
              <w:jc w:val="center"/>
              <w:rPr>
                <w:rFonts w:ascii="宋体" w:hAnsi="宋体" w:hint="eastAsia"/>
                <w:sz w:val="21"/>
                <w:szCs w:val="21"/>
              </w:rPr>
            </w:pPr>
            <w:r>
              <w:rPr>
                <w:rFonts w:ascii="宋体" w:hAnsi="宋体"/>
                <w:w w:val="95"/>
                <w:sz w:val="21"/>
                <w:szCs w:val="21"/>
              </w:rPr>
              <w:t>型号和规</w:t>
            </w:r>
            <w:r>
              <w:rPr>
                <w:rFonts w:ascii="宋体" w:hAnsi="宋体"/>
                <w:sz w:val="21"/>
                <w:szCs w:val="21"/>
              </w:rPr>
              <w:t>格</w:t>
            </w:r>
          </w:p>
        </w:tc>
        <w:tc>
          <w:tcPr>
            <w:tcW w:w="921" w:type="dxa"/>
            <w:vAlign w:val="center"/>
          </w:tcPr>
          <w:p w:rsidR="00CA759A" w:rsidRDefault="00000000">
            <w:pPr>
              <w:pStyle w:val="afff7"/>
              <w:jc w:val="center"/>
              <w:rPr>
                <w:rFonts w:ascii="宋体" w:hAnsi="宋体" w:hint="eastAsia"/>
                <w:sz w:val="21"/>
                <w:szCs w:val="21"/>
              </w:rPr>
            </w:pPr>
            <w:r>
              <w:rPr>
                <w:rFonts w:ascii="宋体" w:hAnsi="宋体"/>
                <w:sz w:val="21"/>
                <w:szCs w:val="21"/>
              </w:rPr>
              <w:t>数量</w:t>
            </w:r>
          </w:p>
        </w:tc>
        <w:tc>
          <w:tcPr>
            <w:tcW w:w="1620" w:type="dxa"/>
            <w:vAlign w:val="center"/>
          </w:tcPr>
          <w:p w:rsidR="00CA759A" w:rsidRDefault="00000000">
            <w:pPr>
              <w:pStyle w:val="afff7"/>
              <w:jc w:val="center"/>
              <w:rPr>
                <w:rFonts w:ascii="宋体" w:hAnsi="宋体" w:hint="eastAsia"/>
                <w:sz w:val="21"/>
                <w:szCs w:val="21"/>
              </w:rPr>
            </w:pPr>
            <w:r>
              <w:rPr>
                <w:rFonts w:ascii="宋体" w:hAnsi="宋体"/>
                <w:sz w:val="21"/>
                <w:szCs w:val="21"/>
              </w:rPr>
              <w:t>原产地和</w:t>
            </w:r>
            <w:r>
              <w:rPr>
                <w:rFonts w:ascii="宋体" w:hAnsi="宋体"/>
                <w:w w:val="95"/>
                <w:sz w:val="21"/>
                <w:szCs w:val="21"/>
              </w:rPr>
              <w:t>制造商名称</w:t>
            </w:r>
          </w:p>
        </w:tc>
        <w:tc>
          <w:tcPr>
            <w:tcW w:w="2880" w:type="dxa"/>
            <w:vAlign w:val="center"/>
          </w:tcPr>
          <w:p w:rsidR="00CA759A" w:rsidRDefault="00000000">
            <w:pPr>
              <w:pStyle w:val="afff7"/>
              <w:jc w:val="center"/>
              <w:rPr>
                <w:rFonts w:ascii="宋体" w:hAnsi="宋体" w:hint="eastAsia"/>
                <w:sz w:val="21"/>
                <w:szCs w:val="21"/>
              </w:rPr>
            </w:pPr>
            <w:r>
              <w:rPr>
                <w:rFonts w:ascii="宋体" w:hAnsi="宋体"/>
                <w:w w:val="95"/>
                <w:sz w:val="21"/>
                <w:szCs w:val="21"/>
              </w:rPr>
              <w:t>节字标志认证证书号</w:t>
            </w:r>
          </w:p>
        </w:tc>
        <w:tc>
          <w:tcPr>
            <w:tcW w:w="1062" w:type="dxa"/>
            <w:tcBorders>
              <w:right w:val="single" w:sz="4" w:space="0" w:color="000000"/>
            </w:tcBorders>
            <w:vAlign w:val="center"/>
          </w:tcPr>
          <w:p w:rsidR="00CA759A" w:rsidRDefault="00000000">
            <w:pPr>
              <w:pStyle w:val="afff7"/>
              <w:jc w:val="center"/>
              <w:rPr>
                <w:rFonts w:ascii="宋体" w:hAnsi="宋体" w:hint="eastAsia"/>
                <w:sz w:val="21"/>
                <w:szCs w:val="21"/>
              </w:rPr>
            </w:pPr>
            <w:r>
              <w:rPr>
                <w:rFonts w:ascii="宋体" w:hAnsi="宋体"/>
                <w:w w:val="95"/>
                <w:sz w:val="21"/>
                <w:szCs w:val="21"/>
              </w:rPr>
              <w:t>单价</w:t>
            </w:r>
          </w:p>
          <w:p w:rsidR="00CA759A" w:rsidRDefault="00000000">
            <w:pPr>
              <w:pStyle w:val="afff7"/>
              <w:jc w:val="center"/>
              <w:rPr>
                <w:rFonts w:ascii="宋体" w:hAnsi="宋体" w:hint="eastAsia"/>
                <w:sz w:val="21"/>
                <w:szCs w:val="21"/>
              </w:rPr>
            </w:pPr>
            <w:r>
              <w:rPr>
                <w:rFonts w:ascii="宋体" w:hAnsi="宋体"/>
                <w:w w:val="95"/>
                <w:sz w:val="21"/>
                <w:szCs w:val="21"/>
              </w:rPr>
              <w:t>（元人民币）</w:t>
            </w:r>
          </w:p>
        </w:tc>
        <w:tc>
          <w:tcPr>
            <w:tcW w:w="1171" w:type="dxa"/>
            <w:tcBorders>
              <w:left w:val="single" w:sz="4" w:space="0" w:color="000000"/>
              <w:right w:val="single" w:sz="4" w:space="0" w:color="000000"/>
            </w:tcBorders>
            <w:vAlign w:val="center"/>
          </w:tcPr>
          <w:p w:rsidR="00CA759A" w:rsidRDefault="00000000">
            <w:pPr>
              <w:pStyle w:val="afff7"/>
              <w:jc w:val="center"/>
              <w:rPr>
                <w:rFonts w:ascii="宋体" w:hAnsi="宋体" w:hint="eastAsia"/>
                <w:sz w:val="21"/>
                <w:szCs w:val="21"/>
              </w:rPr>
            </w:pPr>
            <w:r>
              <w:rPr>
                <w:rFonts w:ascii="宋体" w:hAnsi="宋体"/>
                <w:w w:val="95"/>
                <w:sz w:val="21"/>
                <w:szCs w:val="21"/>
              </w:rPr>
              <w:t>总价</w:t>
            </w:r>
          </w:p>
          <w:p w:rsidR="00CA759A" w:rsidRDefault="00000000">
            <w:pPr>
              <w:pStyle w:val="afff7"/>
              <w:jc w:val="center"/>
              <w:rPr>
                <w:rFonts w:ascii="宋体" w:hAnsi="宋体" w:hint="eastAsia"/>
                <w:sz w:val="21"/>
                <w:szCs w:val="21"/>
              </w:rPr>
            </w:pPr>
            <w:r>
              <w:rPr>
                <w:rFonts w:ascii="宋体" w:hAnsi="宋体"/>
                <w:w w:val="95"/>
                <w:sz w:val="21"/>
                <w:szCs w:val="21"/>
              </w:rPr>
              <w:t>（元人民币）</w:t>
            </w:r>
          </w:p>
        </w:tc>
      </w:tr>
      <w:tr w:rsidR="00CA759A">
        <w:trPr>
          <w:trHeight w:val="577"/>
          <w:jc w:val="center"/>
        </w:trPr>
        <w:tc>
          <w:tcPr>
            <w:tcW w:w="937" w:type="dxa"/>
            <w:tcBorders>
              <w:left w:val="single" w:sz="4" w:space="0" w:color="000000"/>
            </w:tcBorders>
            <w:vAlign w:val="center"/>
          </w:tcPr>
          <w:p w:rsidR="00CA759A" w:rsidRDefault="00CA759A">
            <w:pPr>
              <w:pStyle w:val="TableParagraph"/>
              <w:rPr>
                <w:rFonts w:ascii="Times New Roman" w:hint="eastAsia"/>
                <w:sz w:val="21"/>
                <w:szCs w:val="21"/>
              </w:rPr>
            </w:pPr>
          </w:p>
        </w:tc>
        <w:tc>
          <w:tcPr>
            <w:tcW w:w="660" w:type="dxa"/>
            <w:vAlign w:val="center"/>
          </w:tcPr>
          <w:p w:rsidR="00CA759A" w:rsidRDefault="00CA759A">
            <w:pPr>
              <w:pStyle w:val="TableParagraph"/>
              <w:rPr>
                <w:rFonts w:ascii="Times New Roman" w:hint="eastAsia"/>
                <w:sz w:val="21"/>
                <w:szCs w:val="21"/>
              </w:rPr>
            </w:pPr>
          </w:p>
        </w:tc>
        <w:tc>
          <w:tcPr>
            <w:tcW w:w="1239" w:type="dxa"/>
            <w:vAlign w:val="center"/>
          </w:tcPr>
          <w:p w:rsidR="00CA759A" w:rsidRDefault="00CA759A">
            <w:pPr>
              <w:pStyle w:val="TableParagraph"/>
              <w:rPr>
                <w:rFonts w:ascii="Times New Roman" w:hint="eastAsia"/>
                <w:sz w:val="21"/>
                <w:szCs w:val="21"/>
              </w:rPr>
            </w:pPr>
          </w:p>
        </w:tc>
        <w:tc>
          <w:tcPr>
            <w:tcW w:w="921" w:type="dxa"/>
            <w:vAlign w:val="center"/>
          </w:tcPr>
          <w:p w:rsidR="00CA759A" w:rsidRDefault="00CA759A">
            <w:pPr>
              <w:pStyle w:val="TableParagraph"/>
              <w:rPr>
                <w:rFonts w:ascii="Times New Roman" w:hint="eastAsia"/>
                <w:sz w:val="21"/>
                <w:szCs w:val="21"/>
              </w:rPr>
            </w:pPr>
          </w:p>
        </w:tc>
        <w:tc>
          <w:tcPr>
            <w:tcW w:w="1620" w:type="dxa"/>
            <w:vAlign w:val="center"/>
          </w:tcPr>
          <w:p w:rsidR="00CA759A" w:rsidRDefault="00CA759A">
            <w:pPr>
              <w:pStyle w:val="TableParagraph"/>
              <w:rPr>
                <w:rFonts w:ascii="Times New Roman" w:hint="eastAsia"/>
                <w:sz w:val="21"/>
                <w:szCs w:val="21"/>
              </w:rPr>
            </w:pPr>
          </w:p>
        </w:tc>
        <w:tc>
          <w:tcPr>
            <w:tcW w:w="2880" w:type="dxa"/>
            <w:vAlign w:val="center"/>
          </w:tcPr>
          <w:p w:rsidR="00CA759A" w:rsidRDefault="00CA759A">
            <w:pPr>
              <w:pStyle w:val="TableParagraph"/>
              <w:rPr>
                <w:rFonts w:ascii="Times New Roman" w:hint="eastAsia"/>
                <w:sz w:val="21"/>
                <w:szCs w:val="21"/>
              </w:rPr>
            </w:pPr>
          </w:p>
        </w:tc>
        <w:tc>
          <w:tcPr>
            <w:tcW w:w="1062" w:type="dxa"/>
            <w:tcBorders>
              <w:right w:val="single" w:sz="4" w:space="0" w:color="000000"/>
            </w:tcBorders>
            <w:vAlign w:val="center"/>
          </w:tcPr>
          <w:p w:rsidR="00CA759A" w:rsidRDefault="00CA759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rsidR="00CA759A" w:rsidRDefault="00CA759A">
            <w:pPr>
              <w:pStyle w:val="TableParagraph"/>
              <w:rPr>
                <w:rFonts w:ascii="Times New Roman" w:hint="eastAsia"/>
                <w:sz w:val="21"/>
                <w:szCs w:val="21"/>
              </w:rPr>
            </w:pPr>
          </w:p>
        </w:tc>
      </w:tr>
      <w:tr w:rsidR="00CA759A">
        <w:trPr>
          <w:trHeight w:val="577"/>
          <w:jc w:val="center"/>
        </w:trPr>
        <w:tc>
          <w:tcPr>
            <w:tcW w:w="937" w:type="dxa"/>
            <w:tcBorders>
              <w:left w:val="single" w:sz="4" w:space="0" w:color="000000"/>
            </w:tcBorders>
            <w:vAlign w:val="center"/>
          </w:tcPr>
          <w:p w:rsidR="00CA759A" w:rsidRDefault="00CA759A">
            <w:pPr>
              <w:pStyle w:val="TableParagraph"/>
              <w:rPr>
                <w:rFonts w:ascii="Times New Roman" w:hint="eastAsia"/>
                <w:sz w:val="21"/>
                <w:szCs w:val="21"/>
              </w:rPr>
            </w:pPr>
          </w:p>
        </w:tc>
        <w:tc>
          <w:tcPr>
            <w:tcW w:w="660" w:type="dxa"/>
            <w:vAlign w:val="center"/>
          </w:tcPr>
          <w:p w:rsidR="00CA759A" w:rsidRDefault="00CA759A">
            <w:pPr>
              <w:pStyle w:val="TableParagraph"/>
              <w:rPr>
                <w:rFonts w:ascii="Times New Roman" w:hint="eastAsia"/>
                <w:sz w:val="21"/>
                <w:szCs w:val="21"/>
              </w:rPr>
            </w:pPr>
          </w:p>
        </w:tc>
        <w:tc>
          <w:tcPr>
            <w:tcW w:w="1239" w:type="dxa"/>
            <w:vAlign w:val="center"/>
          </w:tcPr>
          <w:p w:rsidR="00CA759A" w:rsidRDefault="00CA759A">
            <w:pPr>
              <w:pStyle w:val="TableParagraph"/>
              <w:rPr>
                <w:rFonts w:ascii="Times New Roman" w:hint="eastAsia"/>
                <w:sz w:val="21"/>
                <w:szCs w:val="21"/>
              </w:rPr>
            </w:pPr>
          </w:p>
        </w:tc>
        <w:tc>
          <w:tcPr>
            <w:tcW w:w="921" w:type="dxa"/>
            <w:vAlign w:val="center"/>
          </w:tcPr>
          <w:p w:rsidR="00CA759A" w:rsidRDefault="00CA759A">
            <w:pPr>
              <w:pStyle w:val="TableParagraph"/>
              <w:rPr>
                <w:rFonts w:ascii="Times New Roman" w:hint="eastAsia"/>
                <w:sz w:val="21"/>
                <w:szCs w:val="21"/>
              </w:rPr>
            </w:pPr>
          </w:p>
        </w:tc>
        <w:tc>
          <w:tcPr>
            <w:tcW w:w="1620" w:type="dxa"/>
            <w:vAlign w:val="center"/>
          </w:tcPr>
          <w:p w:rsidR="00CA759A" w:rsidRDefault="00CA759A">
            <w:pPr>
              <w:pStyle w:val="TableParagraph"/>
              <w:rPr>
                <w:rFonts w:ascii="Times New Roman" w:hint="eastAsia"/>
                <w:sz w:val="21"/>
                <w:szCs w:val="21"/>
              </w:rPr>
            </w:pPr>
          </w:p>
        </w:tc>
        <w:tc>
          <w:tcPr>
            <w:tcW w:w="2880" w:type="dxa"/>
            <w:vAlign w:val="center"/>
          </w:tcPr>
          <w:p w:rsidR="00CA759A" w:rsidRDefault="00CA759A">
            <w:pPr>
              <w:pStyle w:val="TableParagraph"/>
              <w:rPr>
                <w:rFonts w:ascii="Times New Roman" w:hint="eastAsia"/>
                <w:sz w:val="21"/>
                <w:szCs w:val="21"/>
              </w:rPr>
            </w:pPr>
          </w:p>
        </w:tc>
        <w:tc>
          <w:tcPr>
            <w:tcW w:w="1062" w:type="dxa"/>
            <w:tcBorders>
              <w:right w:val="single" w:sz="4" w:space="0" w:color="000000"/>
            </w:tcBorders>
            <w:vAlign w:val="center"/>
          </w:tcPr>
          <w:p w:rsidR="00CA759A" w:rsidRDefault="00CA759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rsidR="00CA759A" w:rsidRDefault="00CA759A">
            <w:pPr>
              <w:pStyle w:val="TableParagraph"/>
              <w:rPr>
                <w:rFonts w:ascii="Times New Roman" w:hint="eastAsia"/>
                <w:sz w:val="21"/>
                <w:szCs w:val="21"/>
              </w:rPr>
            </w:pPr>
          </w:p>
        </w:tc>
      </w:tr>
      <w:tr w:rsidR="00CA759A">
        <w:trPr>
          <w:trHeight w:val="590"/>
          <w:jc w:val="center"/>
        </w:trPr>
        <w:tc>
          <w:tcPr>
            <w:tcW w:w="9319" w:type="dxa"/>
            <w:gridSpan w:val="7"/>
            <w:tcBorders>
              <w:left w:val="single" w:sz="4" w:space="0" w:color="000000"/>
              <w:bottom w:val="single" w:sz="4" w:space="0" w:color="000000"/>
              <w:right w:val="single" w:sz="4" w:space="0" w:color="000000"/>
            </w:tcBorders>
            <w:vAlign w:val="center"/>
          </w:tcPr>
          <w:p w:rsidR="00CA759A" w:rsidRDefault="00000000">
            <w:pPr>
              <w:pStyle w:val="afff7"/>
              <w:jc w:val="left"/>
              <w:rPr>
                <w:sz w:val="21"/>
                <w:szCs w:val="21"/>
              </w:rPr>
            </w:pPr>
            <w:r>
              <w:rPr>
                <w:rFonts w:ascii="宋体" w:hAnsi="宋体"/>
                <w:sz w:val="21"/>
                <w:szCs w:val="21"/>
              </w:rPr>
              <w:t>其中，节能产品总计：</w:t>
            </w:r>
          </w:p>
        </w:tc>
        <w:tc>
          <w:tcPr>
            <w:tcW w:w="1171" w:type="dxa"/>
            <w:tcBorders>
              <w:left w:val="single" w:sz="4" w:space="0" w:color="000000"/>
              <w:bottom w:val="single" w:sz="4" w:space="0" w:color="000000"/>
              <w:right w:val="single" w:sz="4" w:space="0" w:color="000000"/>
            </w:tcBorders>
            <w:vAlign w:val="center"/>
          </w:tcPr>
          <w:p w:rsidR="00CA759A" w:rsidRDefault="00CA759A">
            <w:pPr>
              <w:pStyle w:val="TableParagraph"/>
              <w:rPr>
                <w:rFonts w:ascii="Times New Roman" w:hint="eastAsia"/>
                <w:sz w:val="21"/>
                <w:szCs w:val="21"/>
                <w:lang w:eastAsia="zh-CN"/>
              </w:rPr>
            </w:pPr>
          </w:p>
        </w:tc>
      </w:tr>
    </w:tbl>
    <w:p w:rsidR="00CA759A" w:rsidRDefault="00000000">
      <w:pPr>
        <w:pStyle w:val="ae"/>
        <w:tabs>
          <w:tab w:val="left" w:pos="5765"/>
        </w:tabs>
        <w:spacing w:before="1" w:after="21"/>
        <w:ind w:left="420"/>
        <w:rPr>
          <w:rFonts w:ascii="宋体" w:hAnsi="宋体" w:hint="eastAsia"/>
          <w:sz w:val="24"/>
          <w:szCs w:val="24"/>
        </w:rPr>
      </w:pPr>
      <w:r>
        <w:rPr>
          <w:rFonts w:ascii="宋体" w:hAnsi="宋体"/>
          <w:sz w:val="24"/>
          <w:szCs w:val="24"/>
        </w:rPr>
        <w:t>法定代表人或其委托代理人（签字）：</w:t>
      </w:r>
    </w:p>
    <w:p w:rsidR="00CA759A" w:rsidRDefault="00000000">
      <w:pPr>
        <w:pStyle w:val="ae"/>
        <w:tabs>
          <w:tab w:val="left" w:pos="5765"/>
        </w:tabs>
        <w:spacing w:before="1" w:after="21"/>
        <w:ind w:left="420"/>
        <w:rPr>
          <w:rFonts w:ascii="宋体" w:hAnsi="宋体" w:hint="eastAsia"/>
          <w:sz w:val="24"/>
          <w:szCs w:val="24"/>
        </w:rPr>
      </w:pPr>
      <w:r>
        <w:rPr>
          <w:rFonts w:ascii="宋体" w:hAnsi="宋体" w:hint="eastAsia"/>
          <w:sz w:val="24"/>
          <w:szCs w:val="24"/>
        </w:rPr>
        <w:t>日</w:t>
      </w:r>
      <w:proofErr w:type="gramStart"/>
      <w:r>
        <w:rPr>
          <w:rFonts w:ascii="宋体" w:hAnsi="宋体" w:hint="eastAsia"/>
          <w:sz w:val="24"/>
          <w:szCs w:val="24"/>
        </w:rPr>
        <w:t xml:space="preserve">　　　　　　</w:t>
      </w:r>
      <w:proofErr w:type="gramEnd"/>
      <w:r>
        <w:rPr>
          <w:rFonts w:ascii="宋体" w:hAnsi="宋体" w:hint="eastAsia"/>
          <w:sz w:val="24"/>
          <w:szCs w:val="24"/>
        </w:rPr>
        <w:t>期：</w:t>
      </w:r>
    </w:p>
    <w:p w:rsidR="00CA759A" w:rsidRDefault="00CA759A">
      <w:pPr>
        <w:pStyle w:val="ae"/>
        <w:tabs>
          <w:tab w:val="left" w:pos="5765"/>
        </w:tabs>
        <w:spacing w:before="1" w:after="21"/>
        <w:ind w:left="420"/>
        <w:rPr>
          <w:rFonts w:ascii="宋体" w:hAnsi="宋体" w:hint="eastAsia"/>
          <w:sz w:val="24"/>
          <w:szCs w:val="24"/>
        </w:rPr>
      </w:pPr>
    </w:p>
    <w:p w:rsidR="00CA759A" w:rsidRDefault="00CA759A">
      <w:pPr>
        <w:pStyle w:val="ae"/>
        <w:spacing w:line="20" w:lineRule="exact"/>
        <w:ind w:left="420"/>
        <w:rPr>
          <w:sz w:val="6"/>
          <w:szCs w:val="24"/>
        </w:rPr>
      </w:pPr>
    </w:p>
    <w:p w:rsidR="00CA759A" w:rsidRDefault="00CA759A">
      <w:pPr>
        <w:pStyle w:val="22"/>
        <w:rPr>
          <w:sz w:val="40"/>
          <w:szCs w:val="40"/>
        </w:rPr>
      </w:pPr>
    </w:p>
    <w:p w:rsidR="00CA759A" w:rsidRDefault="00000000">
      <w:pPr>
        <w:widowControl/>
        <w:jc w:val="center"/>
        <w:rPr>
          <w:rFonts w:ascii="宋体" w:hAnsi="宋体" w:hint="eastAsia"/>
          <w:b/>
          <w:kern w:val="0"/>
          <w:sz w:val="36"/>
          <w:szCs w:val="36"/>
        </w:rPr>
      </w:pPr>
      <w:r>
        <w:rPr>
          <w:rFonts w:ascii="宋体" w:hAnsi="宋体" w:hint="eastAsia"/>
          <w:b/>
          <w:kern w:val="0"/>
          <w:sz w:val="36"/>
          <w:szCs w:val="36"/>
        </w:rPr>
        <w:br w:type="page"/>
      </w:r>
      <w:r>
        <w:rPr>
          <w:rFonts w:ascii="宋体" w:hAnsi="宋体" w:hint="eastAsia"/>
          <w:b/>
          <w:kern w:val="0"/>
          <w:sz w:val="36"/>
          <w:szCs w:val="36"/>
        </w:rPr>
        <w:lastRenderedPageBreak/>
        <w:t>残疾人福利性单位声明函</w:t>
      </w:r>
    </w:p>
    <w:p w:rsidR="00CA759A" w:rsidRDefault="00000000">
      <w:pPr>
        <w:widowControl/>
        <w:spacing w:line="360" w:lineRule="auto"/>
        <w:ind w:firstLineChars="200" w:firstLine="480"/>
        <w:jc w:val="left"/>
        <w:rPr>
          <w:rFonts w:ascii="宋体" w:hAnsi="宋体" w:cs="宋体" w:hint="eastAsia"/>
          <w:snapToGrid w:val="0"/>
          <w:kern w:val="0"/>
          <w:sz w:val="24"/>
          <w:szCs w:val="24"/>
        </w:rPr>
      </w:pPr>
      <w:r>
        <w:rPr>
          <w:rFonts w:ascii="宋体" w:hAnsi="宋体" w:cs="宋体" w:hint="eastAsia"/>
          <w:snapToGrid w:val="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A759A" w:rsidRDefault="00000000">
      <w:pPr>
        <w:widowControl/>
        <w:spacing w:line="360" w:lineRule="auto"/>
        <w:ind w:firstLineChars="200" w:firstLine="480"/>
        <w:jc w:val="left"/>
        <w:rPr>
          <w:rFonts w:ascii="宋体" w:hAnsi="宋体" w:cs="宋体" w:hint="eastAsia"/>
          <w:snapToGrid w:val="0"/>
          <w:kern w:val="0"/>
          <w:sz w:val="24"/>
          <w:szCs w:val="24"/>
        </w:rPr>
      </w:pPr>
      <w:r>
        <w:rPr>
          <w:rFonts w:ascii="宋体" w:hAnsi="宋体" w:cs="宋体" w:hint="eastAsia"/>
          <w:snapToGrid w:val="0"/>
          <w:kern w:val="0"/>
          <w:sz w:val="24"/>
          <w:szCs w:val="24"/>
        </w:rPr>
        <w:t>本单位对上述声明的真实性负责。如有虚假，将依法承担相应责任。</w:t>
      </w:r>
    </w:p>
    <w:p w:rsidR="00CA759A" w:rsidRDefault="00CA759A">
      <w:pPr>
        <w:widowControl/>
        <w:spacing w:line="440" w:lineRule="exact"/>
        <w:ind w:firstLineChars="2400" w:firstLine="5040"/>
        <w:jc w:val="left"/>
        <w:rPr>
          <w:rFonts w:ascii="宋体" w:hAnsi="宋体" w:cs="宋体" w:hint="eastAsia"/>
          <w:snapToGrid w:val="0"/>
          <w:kern w:val="0"/>
        </w:rPr>
      </w:pPr>
    </w:p>
    <w:p w:rsidR="00CA759A" w:rsidRDefault="00CA759A">
      <w:pPr>
        <w:widowControl/>
        <w:spacing w:line="440" w:lineRule="exact"/>
        <w:ind w:firstLineChars="2400" w:firstLine="5040"/>
        <w:jc w:val="left"/>
        <w:rPr>
          <w:rFonts w:ascii="宋体" w:hAnsi="宋体" w:cs="宋体" w:hint="eastAsia"/>
          <w:snapToGrid w:val="0"/>
          <w:kern w:val="0"/>
        </w:rPr>
      </w:pPr>
    </w:p>
    <w:p w:rsidR="00CA759A" w:rsidRDefault="00000000">
      <w:pPr>
        <w:widowControl/>
        <w:spacing w:line="360" w:lineRule="auto"/>
        <w:ind w:firstLineChars="1700" w:firstLine="4080"/>
        <w:jc w:val="left"/>
        <w:rPr>
          <w:rFonts w:ascii="宋体" w:hAnsi="宋体" w:cs="宋体" w:hint="eastAsia"/>
          <w:kern w:val="0"/>
          <w:sz w:val="24"/>
          <w:szCs w:val="24"/>
        </w:rPr>
      </w:pPr>
      <w:r>
        <w:rPr>
          <w:rFonts w:ascii="宋体" w:hAnsi="宋体" w:cs="宋体" w:hint="eastAsia"/>
          <w:kern w:val="0"/>
          <w:sz w:val="24"/>
          <w:szCs w:val="24"/>
        </w:rPr>
        <w:t>供应商（盖章）:</w:t>
      </w:r>
      <w:r>
        <w:rPr>
          <w:rFonts w:ascii="宋体" w:hAnsi="宋体" w:cs="宋体" w:hint="eastAsia"/>
          <w:kern w:val="0"/>
          <w:sz w:val="24"/>
          <w:szCs w:val="24"/>
          <w:u w:val="single"/>
        </w:rPr>
        <w:t xml:space="preserve">            </w:t>
      </w:r>
    </w:p>
    <w:p w:rsidR="00CA759A" w:rsidRDefault="00000000">
      <w:pPr>
        <w:widowControl/>
        <w:spacing w:line="360" w:lineRule="auto"/>
        <w:ind w:firstLineChars="1900" w:firstLine="4560"/>
        <w:jc w:val="left"/>
        <w:rPr>
          <w:rFonts w:ascii="宋体" w:hAnsi="宋体" w:cs="宋体" w:hint="eastAsia"/>
          <w:b/>
          <w:bCs/>
          <w:sz w:val="24"/>
          <w:szCs w:val="24"/>
        </w:rPr>
      </w:pPr>
      <w:r>
        <w:rPr>
          <w:rFonts w:ascii="宋体" w:hAnsi="宋体" w:cs="宋体" w:hint="eastAsia"/>
          <w:kern w:val="0"/>
          <w:sz w:val="24"/>
          <w:szCs w:val="24"/>
        </w:rPr>
        <w:t>日    期：   年    月    日</w:t>
      </w:r>
    </w:p>
    <w:p w:rsidR="00CA759A" w:rsidRDefault="00CA759A">
      <w:pPr>
        <w:widowControl/>
        <w:spacing w:beforeLines="100" w:before="290" w:line="360" w:lineRule="auto"/>
        <w:jc w:val="center"/>
        <w:rPr>
          <w:rFonts w:ascii="宋体" w:hAnsi="宋体" w:hint="eastAsia"/>
          <w:b/>
          <w:kern w:val="0"/>
          <w:sz w:val="36"/>
          <w:szCs w:val="36"/>
        </w:rPr>
      </w:pPr>
    </w:p>
    <w:p w:rsidR="00CA759A" w:rsidRDefault="00000000">
      <w:pPr>
        <w:widowControl/>
        <w:spacing w:beforeLines="100" w:before="290" w:line="360" w:lineRule="auto"/>
        <w:jc w:val="center"/>
        <w:rPr>
          <w:rFonts w:ascii="宋体" w:hAnsi="宋体" w:hint="eastAsia"/>
          <w:b/>
          <w:kern w:val="0"/>
          <w:sz w:val="36"/>
          <w:szCs w:val="36"/>
        </w:rPr>
      </w:pPr>
      <w:r>
        <w:rPr>
          <w:rFonts w:ascii="宋体" w:hAnsi="宋体" w:hint="eastAsia"/>
          <w:b/>
          <w:kern w:val="0"/>
          <w:sz w:val="36"/>
          <w:szCs w:val="36"/>
        </w:rPr>
        <w:t>属于监狱企业的证明文件</w:t>
      </w:r>
    </w:p>
    <w:p w:rsidR="00CA759A" w:rsidRDefault="00000000">
      <w:pPr>
        <w:spacing w:line="360" w:lineRule="auto"/>
        <w:rPr>
          <w:rFonts w:ascii="宋体" w:hAnsi="宋体" w:cs="宋体" w:hint="eastAsia"/>
          <w:sz w:val="24"/>
          <w:szCs w:val="24"/>
        </w:rPr>
      </w:pPr>
      <w:r>
        <w:rPr>
          <w:rFonts w:ascii="宋体" w:hAnsi="宋体" w:cs="宋体" w:hint="eastAsia"/>
          <w:sz w:val="24"/>
          <w:szCs w:val="24"/>
        </w:rPr>
        <w:t>（提供由省级以上监狱管理局、戒毒管理局(含新疆生产建设兵团)出具的属于监狱企业的证明文件）</w:t>
      </w:r>
    </w:p>
    <w:p w:rsidR="00CA759A" w:rsidRDefault="00CA759A">
      <w:pPr>
        <w:spacing w:line="240" w:lineRule="atLeast"/>
        <w:rPr>
          <w:rFonts w:ascii="宋体" w:hAnsi="Arial"/>
          <w:sz w:val="36"/>
          <w:szCs w:val="36"/>
        </w:rPr>
      </w:pPr>
    </w:p>
    <w:p w:rsidR="00CA759A" w:rsidRDefault="00CA759A">
      <w:pPr>
        <w:spacing w:line="360" w:lineRule="auto"/>
        <w:rPr>
          <w:rFonts w:asciiTheme="majorEastAsia" w:eastAsiaTheme="majorEastAsia" w:hAnsiTheme="majorEastAsia" w:hint="eastAsia"/>
        </w:rPr>
      </w:pPr>
    </w:p>
    <w:p w:rsidR="00CA759A" w:rsidRDefault="00CA759A">
      <w:pPr>
        <w:spacing w:line="360" w:lineRule="auto"/>
        <w:rPr>
          <w:rFonts w:asciiTheme="majorEastAsia" w:eastAsiaTheme="majorEastAsia" w:hAnsiTheme="majorEastAsia" w:hint="eastAsia"/>
        </w:rPr>
      </w:pPr>
    </w:p>
    <w:p w:rsidR="00CA759A" w:rsidRDefault="00CA759A">
      <w:pPr>
        <w:rPr>
          <w:rFonts w:asciiTheme="majorEastAsia" w:eastAsiaTheme="majorEastAsia" w:hAnsiTheme="majorEastAsia" w:hint="eastAsia"/>
        </w:rPr>
      </w:pPr>
    </w:p>
    <w:p w:rsidR="00CA759A" w:rsidRDefault="00CA759A">
      <w:pPr>
        <w:widowControl/>
        <w:jc w:val="left"/>
        <w:rPr>
          <w:rFonts w:asciiTheme="majorEastAsia" w:eastAsiaTheme="majorEastAsia" w:hAnsiTheme="majorEastAsia" w:hint="eastAsia"/>
        </w:rPr>
      </w:pPr>
    </w:p>
    <w:sectPr w:rsidR="00CA759A">
      <w:headerReference w:type="default" r:id="rId11"/>
      <w:footerReference w:type="even" r:id="rId12"/>
      <w:pgSz w:w="11906" w:h="16838"/>
      <w:pgMar w:top="1440" w:right="1080" w:bottom="1440" w:left="1080"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0C04" w:rsidRDefault="009E0C04">
      <w:r>
        <w:separator/>
      </w:r>
    </w:p>
  </w:endnote>
  <w:endnote w:type="continuationSeparator" w:id="0">
    <w:p w:rsidR="009E0C04" w:rsidRDefault="009E0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Univers 57 Condensed">
    <w:altName w:val="微软雅黑"/>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0" w:usb1="00000000" w:usb2="00082016" w:usb3="00000000" w:csb0="00040001" w:csb1="00000000"/>
  </w:font>
  <w:font w:name="Arial Unicode MS">
    <w:panose1 w:val="020B0604020202020204"/>
    <w:charset w:val="00"/>
    <w:family w:val="auto"/>
    <w:pitch w:val="default"/>
  </w:font>
  <w:font w:name="方正黑体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汉仪仿宋简">
    <w:altName w:val="微软雅黑"/>
    <w:charset w:val="86"/>
    <w:family w:val="modern"/>
    <w:pitch w:val="default"/>
    <w:sig w:usb0="00000000" w:usb1="00000000" w:usb2="00000012"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仿宋"/>
    <w:charset w:val="86"/>
    <w:family w:val="auto"/>
    <w:pitch w:val="default"/>
    <w:sig w:usb0="00000000" w:usb1="00000000" w:usb2="00000012" w:usb3="00000000" w:csb0="00040001" w:csb1="00000000"/>
  </w:font>
  <w:font w:name="华文仿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624230"/>
    </w:sdtPr>
    <w:sdtContent>
      <w:p w:rsidR="00CA759A" w:rsidRDefault="00000000">
        <w:pPr>
          <w:pStyle w:val="af9"/>
          <w:jc w:val="center"/>
        </w:pPr>
        <w:r>
          <w:fldChar w:fldCharType="begin"/>
        </w:r>
        <w:r>
          <w:instrText>PAGE   \* MERGEFORMAT</w:instrText>
        </w:r>
        <w:r>
          <w:fldChar w:fldCharType="separate"/>
        </w:r>
        <w:r>
          <w:rPr>
            <w:lang w:val="zh-CN"/>
          </w:rPr>
          <w:t>39</w:t>
        </w:r>
        <w:r>
          <w:fldChar w:fldCharType="end"/>
        </w:r>
      </w:p>
    </w:sdtContent>
  </w:sdt>
  <w:p w:rsidR="00CA759A" w:rsidRDefault="00CA759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759A" w:rsidRDefault="00000000">
    <w:pPr>
      <w:pStyle w:val="af9"/>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rsidR="00CA759A" w:rsidRDefault="00CA759A">
    <w:pPr>
      <w:pStyle w:val="af9"/>
    </w:pPr>
  </w:p>
  <w:p w:rsidR="00CA759A" w:rsidRDefault="00CA75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0C04" w:rsidRDefault="009E0C04">
      <w:r>
        <w:separator/>
      </w:r>
    </w:p>
  </w:footnote>
  <w:footnote w:type="continuationSeparator" w:id="0">
    <w:p w:rsidR="009E0C04" w:rsidRDefault="009E0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759A" w:rsidRDefault="00CA759A">
    <w:pPr>
      <w:pStyle w:val="afb"/>
      <w:pBdr>
        <w:bottom w:val="none" w:sz="0" w:space="0" w:color="auto"/>
      </w:pBdr>
    </w:pPr>
  </w:p>
  <w:p w:rsidR="00CA759A" w:rsidRDefault="00CA75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F86B7"/>
    <w:multiLevelType w:val="singleLevel"/>
    <w:tmpl w:val="8D6F86B7"/>
    <w:lvl w:ilvl="0">
      <w:start w:val="2"/>
      <w:numFmt w:val="decimal"/>
      <w:suff w:val="nothing"/>
      <w:lvlText w:val="（%1）"/>
      <w:lvlJc w:val="left"/>
    </w:lvl>
  </w:abstractNum>
  <w:abstractNum w:abstractNumId="1" w15:restartNumberingAfterBreak="0">
    <w:nsid w:val="EA3443B0"/>
    <w:multiLevelType w:val="singleLevel"/>
    <w:tmpl w:val="EA3443B0"/>
    <w:lvl w:ilvl="0">
      <w:start w:val="6"/>
      <w:numFmt w:val="chineseCounting"/>
      <w:suff w:val="space"/>
      <w:lvlText w:val="第%1章"/>
      <w:lvlJc w:val="left"/>
      <w:rPr>
        <w:rFonts w:hint="eastAsia"/>
      </w:rPr>
    </w:lvl>
  </w:abstractNum>
  <w:abstractNum w:abstractNumId="2"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3" w15:restartNumberingAfterBreak="0">
    <w:nsid w:val="1180024B"/>
    <w:multiLevelType w:val="multilevel"/>
    <w:tmpl w:val="1180024B"/>
    <w:lvl w:ilvl="0">
      <w:start w:val="1"/>
      <w:numFmt w:val="decimal"/>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5" w15:restartNumberingAfterBreak="0">
    <w:nsid w:val="1B287AC6"/>
    <w:multiLevelType w:val="multilevel"/>
    <w:tmpl w:val="1B287AC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1EF91D58"/>
    <w:multiLevelType w:val="singleLevel"/>
    <w:tmpl w:val="1EF91D58"/>
    <w:lvl w:ilvl="0">
      <w:start w:val="1"/>
      <w:numFmt w:val="chineseCounting"/>
      <w:suff w:val="nothing"/>
      <w:lvlText w:val="%1、"/>
      <w:lvlJc w:val="left"/>
      <w:rPr>
        <w:rFonts w:hint="eastAsia"/>
      </w:rPr>
    </w:lvl>
  </w:abstractNum>
  <w:abstractNum w:abstractNumId="8" w15:restartNumberingAfterBreak="0">
    <w:nsid w:val="244E01D5"/>
    <w:multiLevelType w:val="multilevel"/>
    <w:tmpl w:val="244E01D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0" w15:restartNumberingAfterBreak="0">
    <w:nsid w:val="3F0139B2"/>
    <w:multiLevelType w:val="multilevel"/>
    <w:tmpl w:val="3F0139B2"/>
    <w:lvl w:ilvl="0">
      <w:start w:val="1"/>
      <w:numFmt w:val="chineseCountingThousand"/>
      <w:lvlText w:val="%1、"/>
      <w:lvlJc w:val="left"/>
      <w:pPr>
        <w:ind w:left="440" w:hanging="440"/>
      </w:pPr>
      <w:rPr>
        <w:rFonts w:hint="eastAsia"/>
      </w:rPr>
    </w:lvl>
    <w:lvl w:ilvl="1">
      <w:start w:val="7"/>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5AF821BE"/>
    <w:multiLevelType w:val="singleLevel"/>
    <w:tmpl w:val="5AF821BE"/>
    <w:lvl w:ilvl="0">
      <w:start w:val="2"/>
      <w:numFmt w:val="chineseCounting"/>
      <w:suff w:val="nothing"/>
      <w:lvlText w:val="%1、"/>
      <w:lvlJc w:val="left"/>
      <w:rPr>
        <w:rFonts w:hint="eastAsia"/>
      </w:rPr>
    </w:lvl>
  </w:abstractNum>
  <w:abstractNum w:abstractNumId="1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5" w15:restartNumberingAfterBreak="0">
    <w:nsid w:val="5F0D4EE3"/>
    <w:multiLevelType w:val="multilevel"/>
    <w:tmpl w:val="5F0D4EE3"/>
    <w:lvl w:ilvl="0">
      <w:start w:val="1"/>
      <w:numFmt w:val="japaneseCounting"/>
      <w:lvlText w:val="（%1）"/>
      <w:lvlJc w:val="left"/>
      <w:pPr>
        <w:ind w:left="1196" w:hanging="756"/>
      </w:pPr>
      <w:rPr>
        <w:rFonts w:hint="default"/>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16" w15:restartNumberingAfterBreak="0">
    <w:nsid w:val="6D354E44"/>
    <w:multiLevelType w:val="multilevel"/>
    <w:tmpl w:val="6D354E4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74D616FA"/>
    <w:multiLevelType w:val="multilevel"/>
    <w:tmpl w:val="74D616F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74FF2A10"/>
    <w:multiLevelType w:val="multilevel"/>
    <w:tmpl w:val="74FF2A10"/>
    <w:lvl w:ilvl="0">
      <w:start w:val="1"/>
      <w:numFmt w:val="decimal"/>
      <w:pStyle w:val="31"/>
      <w:suff w:val="space"/>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36623460">
    <w:abstractNumId w:val="14"/>
  </w:num>
  <w:num w:numId="2" w16cid:durableId="1634361318">
    <w:abstractNumId w:val="9"/>
    <w:lvlOverride w:ilvl="0">
      <w:startOverride w:val="3"/>
    </w:lvlOverride>
  </w:num>
  <w:num w:numId="3" w16cid:durableId="220678623">
    <w:abstractNumId w:val="2"/>
  </w:num>
  <w:num w:numId="4" w16cid:durableId="927806738">
    <w:abstractNumId w:val="11"/>
  </w:num>
  <w:num w:numId="5" w16cid:durableId="1568299375">
    <w:abstractNumId w:val="12"/>
  </w:num>
  <w:num w:numId="6" w16cid:durableId="1797214382">
    <w:abstractNumId w:val="6"/>
  </w:num>
  <w:num w:numId="7" w16cid:durableId="16520997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1623602">
    <w:abstractNumId w:val="18"/>
  </w:num>
  <w:num w:numId="9" w16cid:durableId="458843779">
    <w:abstractNumId w:val="0"/>
  </w:num>
  <w:num w:numId="10" w16cid:durableId="661007927">
    <w:abstractNumId w:val="10"/>
  </w:num>
  <w:num w:numId="11" w16cid:durableId="17202854">
    <w:abstractNumId w:val="16"/>
  </w:num>
  <w:num w:numId="12" w16cid:durableId="369886460">
    <w:abstractNumId w:val="15"/>
  </w:num>
  <w:num w:numId="13" w16cid:durableId="93863235">
    <w:abstractNumId w:val="5"/>
  </w:num>
  <w:num w:numId="14" w16cid:durableId="1986540278">
    <w:abstractNumId w:val="8"/>
  </w:num>
  <w:num w:numId="15" w16cid:durableId="904029694">
    <w:abstractNumId w:val="17"/>
  </w:num>
  <w:num w:numId="16" w16cid:durableId="1246499610">
    <w:abstractNumId w:val="13"/>
  </w:num>
  <w:num w:numId="17" w16cid:durableId="2051608604">
    <w:abstractNumId w:val="3"/>
  </w:num>
  <w:num w:numId="18" w16cid:durableId="159154164">
    <w:abstractNumId w:val="1"/>
  </w:num>
  <w:num w:numId="19" w16cid:durableId="1527210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4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hiZmM4ODZmY2YwZTU2MDljY2NhZGFiMjZmZDk1ZTcifQ=="/>
    <w:docVar w:name="KSO_WPS_MARK_KEY" w:val="fb7302e7-9bbb-425e-958e-be69c7370bdb"/>
  </w:docVars>
  <w:rsids>
    <w:rsidRoot w:val="0044742B"/>
    <w:rsid w:val="FF45A676"/>
    <w:rsid w:val="000000C2"/>
    <w:rsid w:val="00000354"/>
    <w:rsid w:val="00000E2E"/>
    <w:rsid w:val="00000F3A"/>
    <w:rsid w:val="00001EBF"/>
    <w:rsid w:val="000023E2"/>
    <w:rsid w:val="00003FFE"/>
    <w:rsid w:val="00005CF7"/>
    <w:rsid w:val="000128F8"/>
    <w:rsid w:val="00012ADB"/>
    <w:rsid w:val="00014570"/>
    <w:rsid w:val="00014A1C"/>
    <w:rsid w:val="00014B93"/>
    <w:rsid w:val="00015D9B"/>
    <w:rsid w:val="00016507"/>
    <w:rsid w:val="00021A1C"/>
    <w:rsid w:val="0002333A"/>
    <w:rsid w:val="000252A5"/>
    <w:rsid w:val="00026BAC"/>
    <w:rsid w:val="000270E6"/>
    <w:rsid w:val="0002768D"/>
    <w:rsid w:val="00031ED4"/>
    <w:rsid w:val="00031FA1"/>
    <w:rsid w:val="0003221E"/>
    <w:rsid w:val="0003540F"/>
    <w:rsid w:val="00041336"/>
    <w:rsid w:val="00042951"/>
    <w:rsid w:val="00043553"/>
    <w:rsid w:val="00043626"/>
    <w:rsid w:val="00044CEF"/>
    <w:rsid w:val="000451CA"/>
    <w:rsid w:val="00050F93"/>
    <w:rsid w:val="000515E9"/>
    <w:rsid w:val="00053CF5"/>
    <w:rsid w:val="00057078"/>
    <w:rsid w:val="00067F9F"/>
    <w:rsid w:val="00070046"/>
    <w:rsid w:val="00070063"/>
    <w:rsid w:val="00070AF2"/>
    <w:rsid w:val="000729E8"/>
    <w:rsid w:val="000739E6"/>
    <w:rsid w:val="000779C2"/>
    <w:rsid w:val="00080FF7"/>
    <w:rsid w:val="0008299A"/>
    <w:rsid w:val="000842B9"/>
    <w:rsid w:val="00085205"/>
    <w:rsid w:val="00085544"/>
    <w:rsid w:val="00086B80"/>
    <w:rsid w:val="00086E33"/>
    <w:rsid w:val="00086E6E"/>
    <w:rsid w:val="00087EAC"/>
    <w:rsid w:val="000960CE"/>
    <w:rsid w:val="0009614A"/>
    <w:rsid w:val="000A0060"/>
    <w:rsid w:val="000A5020"/>
    <w:rsid w:val="000A62EB"/>
    <w:rsid w:val="000A66F5"/>
    <w:rsid w:val="000B16B5"/>
    <w:rsid w:val="000B1FB4"/>
    <w:rsid w:val="000B32DF"/>
    <w:rsid w:val="000B5FBD"/>
    <w:rsid w:val="000B708A"/>
    <w:rsid w:val="000B7AC0"/>
    <w:rsid w:val="000C107D"/>
    <w:rsid w:val="000C58CB"/>
    <w:rsid w:val="000D5D6D"/>
    <w:rsid w:val="000E00C7"/>
    <w:rsid w:val="000E3F54"/>
    <w:rsid w:val="000E5E35"/>
    <w:rsid w:val="000E765D"/>
    <w:rsid w:val="000F2882"/>
    <w:rsid w:val="000F3095"/>
    <w:rsid w:val="000F525E"/>
    <w:rsid w:val="000F55A9"/>
    <w:rsid w:val="000F7868"/>
    <w:rsid w:val="001015B1"/>
    <w:rsid w:val="0010192E"/>
    <w:rsid w:val="00106B99"/>
    <w:rsid w:val="00107AEC"/>
    <w:rsid w:val="001120C9"/>
    <w:rsid w:val="00114BD2"/>
    <w:rsid w:val="0011536F"/>
    <w:rsid w:val="00117561"/>
    <w:rsid w:val="001202B3"/>
    <w:rsid w:val="00121DB2"/>
    <w:rsid w:val="00122B56"/>
    <w:rsid w:val="0012386A"/>
    <w:rsid w:val="00132ABC"/>
    <w:rsid w:val="00133831"/>
    <w:rsid w:val="001375FF"/>
    <w:rsid w:val="0013790A"/>
    <w:rsid w:val="00140C03"/>
    <w:rsid w:val="00141711"/>
    <w:rsid w:val="001425CE"/>
    <w:rsid w:val="00142BF4"/>
    <w:rsid w:val="001433AD"/>
    <w:rsid w:val="00144777"/>
    <w:rsid w:val="00144B86"/>
    <w:rsid w:val="00145B80"/>
    <w:rsid w:val="0015023F"/>
    <w:rsid w:val="00152359"/>
    <w:rsid w:val="0015263A"/>
    <w:rsid w:val="00154477"/>
    <w:rsid w:val="001550E5"/>
    <w:rsid w:val="001561BE"/>
    <w:rsid w:val="001562A6"/>
    <w:rsid w:val="001565E5"/>
    <w:rsid w:val="0016202C"/>
    <w:rsid w:val="001620B3"/>
    <w:rsid w:val="0016251D"/>
    <w:rsid w:val="00162835"/>
    <w:rsid w:val="00163A8D"/>
    <w:rsid w:val="00166023"/>
    <w:rsid w:val="0017451C"/>
    <w:rsid w:val="00174BC0"/>
    <w:rsid w:val="001755DB"/>
    <w:rsid w:val="001767A0"/>
    <w:rsid w:val="001767E0"/>
    <w:rsid w:val="001768A6"/>
    <w:rsid w:val="001773DA"/>
    <w:rsid w:val="00177DFF"/>
    <w:rsid w:val="001812A3"/>
    <w:rsid w:val="00181544"/>
    <w:rsid w:val="00182497"/>
    <w:rsid w:val="00182B63"/>
    <w:rsid w:val="00183410"/>
    <w:rsid w:val="00183D1E"/>
    <w:rsid w:val="00187DD2"/>
    <w:rsid w:val="0019009F"/>
    <w:rsid w:val="001926A9"/>
    <w:rsid w:val="00192D81"/>
    <w:rsid w:val="00195432"/>
    <w:rsid w:val="00196910"/>
    <w:rsid w:val="001A11AF"/>
    <w:rsid w:val="001A6B1A"/>
    <w:rsid w:val="001A6B4F"/>
    <w:rsid w:val="001A7703"/>
    <w:rsid w:val="001B07BD"/>
    <w:rsid w:val="001B5B33"/>
    <w:rsid w:val="001B6139"/>
    <w:rsid w:val="001C357E"/>
    <w:rsid w:val="001C51AB"/>
    <w:rsid w:val="001C5712"/>
    <w:rsid w:val="001C78FE"/>
    <w:rsid w:val="001D178B"/>
    <w:rsid w:val="001D3AE3"/>
    <w:rsid w:val="001D5E93"/>
    <w:rsid w:val="001D661C"/>
    <w:rsid w:val="001E2536"/>
    <w:rsid w:val="001E3152"/>
    <w:rsid w:val="001E7283"/>
    <w:rsid w:val="001E76BA"/>
    <w:rsid w:val="001F091F"/>
    <w:rsid w:val="001F184F"/>
    <w:rsid w:val="001F3776"/>
    <w:rsid w:val="001F3D5F"/>
    <w:rsid w:val="001F57C2"/>
    <w:rsid w:val="001F6DC1"/>
    <w:rsid w:val="00200427"/>
    <w:rsid w:val="0020468B"/>
    <w:rsid w:val="00205B95"/>
    <w:rsid w:val="00205B99"/>
    <w:rsid w:val="00210174"/>
    <w:rsid w:val="00210671"/>
    <w:rsid w:val="002129FC"/>
    <w:rsid w:val="00217316"/>
    <w:rsid w:val="00220387"/>
    <w:rsid w:val="00220703"/>
    <w:rsid w:val="00222F80"/>
    <w:rsid w:val="00223489"/>
    <w:rsid w:val="00223BAB"/>
    <w:rsid w:val="002243D1"/>
    <w:rsid w:val="00224AED"/>
    <w:rsid w:val="00225506"/>
    <w:rsid w:val="00227252"/>
    <w:rsid w:val="00227CAD"/>
    <w:rsid w:val="00234757"/>
    <w:rsid w:val="00234ADE"/>
    <w:rsid w:val="00237D21"/>
    <w:rsid w:val="00240070"/>
    <w:rsid w:val="002407CA"/>
    <w:rsid w:val="00240E25"/>
    <w:rsid w:val="00241A78"/>
    <w:rsid w:val="002424C5"/>
    <w:rsid w:val="00242B0C"/>
    <w:rsid w:val="002460F5"/>
    <w:rsid w:val="00246B04"/>
    <w:rsid w:val="00256347"/>
    <w:rsid w:val="00257E2F"/>
    <w:rsid w:val="00264626"/>
    <w:rsid w:val="00265C24"/>
    <w:rsid w:val="00270273"/>
    <w:rsid w:val="00273502"/>
    <w:rsid w:val="002752C7"/>
    <w:rsid w:val="0027670E"/>
    <w:rsid w:val="002805E1"/>
    <w:rsid w:val="00280750"/>
    <w:rsid w:val="0028097C"/>
    <w:rsid w:val="00280EAB"/>
    <w:rsid w:val="002813A0"/>
    <w:rsid w:val="002825A2"/>
    <w:rsid w:val="002912EB"/>
    <w:rsid w:val="0029153E"/>
    <w:rsid w:val="00292B91"/>
    <w:rsid w:val="00294BF5"/>
    <w:rsid w:val="0029544E"/>
    <w:rsid w:val="00296D23"/>
    <w:rsid w:val="002A1605"/>
    <w:rsid w:val="002A6CDF"/>
    <w:rsid w:val="002B182F"/>
    <w:rsid w:val="002B1A2D"/>
    <w:rsid w:val="002B2675"/>
    <w:rsid w:val="002B5099"/>
    <w:rsid w:val="002B5681"/>
    <w:rsid w:val="002B5AF3"/>
    <w:rsid w:val="002B6605"/>
    <w:rsid w:val="002B7986"/>
    <w:rsid w:val="002C2519"/>
    <w:rsid w:val="002D0B54"/>
    <w:rsid w:val="002D132F"/>
    <w:rsid w:val="002D1B1C"/>
    <w:rsid w:val="002D1E5E"/>
    <w:rsid w:val="002D5FB8"/>
    <w:rsid w:val="002D63C2"/>
    <w:rsid w:val="002D7385"/>
    <w:rsid w:val="002D78D0"/>
    <w:rsid w:val="002E12D6"/>
    <w:rsid w:val="002E2BE1"/>
    <w:rsid w:val="002E2FEB"/>
    <w:rsid w:val="002E315B"/>
    <w:rsid w:val="002E45A9"/>
    <w:rsid w:val="002E6E64"/>
    <w:rsid w:val="002F2B2B"/>
    <w:rsid w:val="002F2C07"/>
    <w:rsid w:val="002F43B7"/>
    <w:rsid w:val="002F49E7"/>
    <w:rsid w:val="002F4AD4"/>
    <w:rsid w:val="002F53A5"/>
    <w:rsid w:val="002F549E"/>
    <w:rsid w:val="002F5C42"/>
    <w:rsid w:val="00301175"/>
    <w:rsid w:val="00302707"/>
    <w:rsid w:val="00304F92"/>
    <w:rsid w:val="003077F7"/>
    <w:rsid w:val="00310924"/>
    <w:rsid w:val="0031314B"/>
    <w:rsid w:val="003162B4"/>
    <w:rsid w:val="00316996"/>
    <w:rsid w:val="003233C8"/>
    <w:rsid w:val="00323B37"/>
    <w:rsid w:val="0032767C"/>
    <w:rsid w:val="0032786D"/>
    <w:rsid w:val="003307C8"/>
    <w:rsid w:val="00332122"/>
    <w:rsid w:val="00337589"/>
    <w:rsid w:val="003378C7"/>
    <w:rsid w:val="00337F20"/>
    <w:rsid w:val="00342722"/>
    <w:rsid w:val="003450DD"/>
    <w:rsid w:val="00345CA1"/>
    <w:rsid w:val="00345D70"/>
    <w:rsid w:val="00346038"/>
    <w:rsid w:val="003463C9"/>
    <w:rsid w:val="00347B69"/>
    <w:rsid w:val="00347C80"/>
    <w:rsid w:val="00347ECD"/>
    <w:rsid w:val="003519C1"/>
    <w:rsid w:val="00352309"/>
    <w:rsid w:val="00356003"/>
    <w:rsid w:val="003572DE"/>
    <w:rsid w:val="003572E6"/>
    <w:rsid w:val="00357DAB"/>
    <w:rsid w:val="00363F13"/>
    <w:rsid w:val="00364DFD"/>
    <w:rsid w:val="00371D2B"/>
    <w:rsid w:val="00374651"/>
    <w:rsid w:val="00376008"/>
    <w:rsid w:val="00376ABE"/>
    <w:rsid w:val="003776F5"/>
    <w:rsid w:val="00380875"/>
    <w:rsid w:val="00381E0D"/>
    <w:rsid w:val="0038307E"/>
    <w:rsid w:val="00383117"/>
    <w:rsid w:val="00383C6E"/>
    <w:rsid w:val="00385773"/>
    <w:rsid w:val="0039216B"/>
    <w:rsid w:val="00393410"/>
    <w:rsid w:val="00394751"/>
    <w:rsid w:val="0039514F"/>
    <w:rsid w:val="003960C3"/>
    <w:rsid w:val="00397633"/>
    <w:rsid w:val="003A083C"/>
    <w:rsid w:val="003A12F0"/>
    <w:rsid w:val="003A30D3"/>
    <w:rsid w:val="003A4669"/>
    <w:rsid w:val="003A771A"/>
    <w:rsid w:val="003B3845"/>
    <w:rsid w:val="003B3915"/>
    <w:rsid w:val="003C060E"/>
    <w:rsid w:val="003C22BD"/>
    <w:rsid w:val="003C4B19"/>
    <w:rsid w:val="003C5364"/>
    <w:rsid w:val="003C569B"/>
    <w:rsid w:val="003D0B25"/>
    <w:rsid w:val="003D4324"/>
    <w:rsid w:val="003D6EB6"/>
    <w:rsid w:val="003E03D1"/>
    <w:rsid w:val="003E2D73"/>
    <w:rsid w:val="003E3B52"/>
    <w:rsid w:val="003E4997"/>
    <w:rsid w:val="003E4DCE"/>
    <w:rsid w:val="003E7F8F"/>
    <w:rsid w:val="003F00FB"/>
    <w:rsid w:val="003F0352"/>
    <w:rsid w:val="003F6AF2"/>
    <w:rsid w:val="00400AEC"/>
    <w:rsid w:val="004022DF"/>
    <w:rsid w:val="00405783"/>
    <w:rsid w:val="00405B09"/>
    <w:rsid w:val="004104DE"/>
    <w:rsid w:val="00413F2D"/>
    <w:rsid w:val="0041430F"/>
    <w:rsid w:val="00417AC5"/>
    <w:rsid w:val="00422D8A"/>
    <w:rsid w:val="00423435"/>
    <w:rsid w:val="00423DD3"/>
    <w:rsid w:val="00423FAA"/>
    <w:rsid w:val="0042542C"/>
    <w:rsid w:val="00426316"/>
    <w:rsid w:val="00427FFB"/>
    <w:rsid w:val="00430776"/>
    <w:rsid w:val="00431FD9"/>
    <w:rsid w:val="00433AD1"/>
    <w:rsid w:val="0044160F"/>
    <w:rsid w:val="0044742B"/>
    <w:rsid w:val="00447E27"/>
    <w:rsid w:val="004513D0"/>
    <w:rsid w:val="0045189B"/>
    <w:rsid w:val="004551EA"/>
    <w:rsid w:val="00463818"/>
    <w:rsid w:val="004672E9"/>
    <w:rsid w:val="00470135"/>
    <w:rsid w:val="0047032A"/>
    <w:rsid w:val="004734E6"/>
    <w:rsid w:val="00473FF7"/>
    <w:rsid w:val="00474865"/>
    <w:rsid w:val="00474CA5"/>
    <w:rsid w:val="00475432"/>
    <w:rsid w:val="00480967"/>
    <w:rsid w:val="00480B5D"/>
    <w:rsid w:val="00481963"/>
    <w:rsid w:val="00485FF7"/>
    <w:rsid w:val="004861C3"/>
    <w:rsid w:val="00486C4E"/>
    <w:rsid w:val="00490474"/>
    <w:rsid w:val="004939E1"/>
    <w:rsid w:val="00495E9E"/>
    <w:rsid w:val="004A0203"/>
    <w:rsid w:val="004A5DB1"/>
    <w:rsid w:val="004A6192"/>
    <w:rsid w:val="004A6B09"/>
    <w:rsid w:val="004A7E57"/>
    <w:rsid w:val="004B16E3"/>
    <w:rsid w:val="004B3596"/>
    <w:rsid w:val="004B797F"/>
    <w:rsid w:val="004B7E82"/>
    <w:rsid w:val="004C1FF4"/>
    <w:rsid w:val="004C5497"/>
    <w:rsid w:val="004C6EAA"/>
    <w:rsid w:val="004D113E"/>
    <w:rsid w:val="004D1870"/>
    <w:rsid w:val="004D25C9"/>
    <w:rsid w:val="004D2969"/>
    <w:rsid w:val="004D7AFA"/>
    <w:rsid w:val="004E0F05"/>
    <w:rsid w:val="004E143A"/>
    <w:rsid w:val="004E7DFA"/>
    <w:rsid w:val="004F6C97"/>
    <w:rsid w:val="004F7644"/>
    <w:rsid w:val="005014B7"/>
    <w:rsid w:val="005016D6"/>
    <w:rsid w:val="0050451C"/>
    <w:rsid w:val="00510CCD"/>
    <w:rsid w:val="00514186"/>
    <w:rsid w:val="00514599"/>
    <w:rsid w:val="00514EB7"/>
    <w:rsid w:val="00516350"/>
    <w:rsid w:val="00520088"/>
    <w:rsid w:val="0052190C"/>
    <w:rsid w:val="005243F4"/>
    <w:rsid w:val="00525784"/>
    <w:rsid w:val="00526F55"/>
    <w:rsid w:val="005302C1"/>
    <w:rsid w:val="0053092A"/>
    <w:rsid w:val="0053120B"/>
    <w:rsid w:val="00533E2E"/>
    <w:rsid w:val="00534384"/>
    <w:rsid w:val="005367CD"/>
    <w:rsid w:val="00540305"/>
    <w:rsid w:val="00540DD5"/>
    <w:rsid w:val="00544112"/>
    <w:rsid w:val="0054444F"/>
    <w:rsid w:val="0054542E"/>
    <w:rsid w:val="00547610"/>
    <w:rsid w:val="00551AE9"/>
    <w:rsid w:val="00552606"/>
    <w:rsid w:val="00553F6E"/>
    <w:rsid w:val="00554728"/>
    <w:rsid w:val="0055594A"/>
    <w:rsid w:val="0055669B"/>
    <w:rsid w:val="00556C7D"/>
    <w:rsid w:val="005600CF"/>
    <w:rsid w:val="00563590"/>
    <w:rsid w:val="00565F4E"/>
    <w:rsid w:val="00570653"/>
    <w:rsid w:val="005734EE"/>
    <w:rsid w:val="0057729E"/>
    <w:rsid w:val="005817DD"/>
    <w:rsid w:val="00583BC4"/>
    <w:rsid w:val="00587D24"/>
    <w:rsid w:val="00593B89"/>
    <w:rsid w:val="0059490A"/>
    <w:rsid w:val="00596B3F"/>
    <w:rsid w:val="00597ECD"/>
    <w:rsid w:val="005A4BD8"/>
    <w:rsid w:val="005B0343"/>
    <w:rsid w:val="005B13E0"/>
    <w:rsid w:val="005B1E9E"/>
    <w:rsid w:val="005B21FE"/>
    <w:rsid w:val="005B374F"/>
    <w:rsid w:val="005B37CA"/>
    <w:rsid w:val="005B4632"/>
    <w:rsid w:val="005B7383"/>
    <w:rsid w:val="005C33B6"/>
    <w:rsid w:val="005C4E3D"/>
    <w:rsid w:val="005D030A"/>
    <w:rsid w:val="005D2A60"/>
    <w:rsid w:val="005D3E5E"/>
    <w:rsid w:val="005D43F4"/>
    <w:rsid w:val="005D5338"/>
    <w:rsid w:val="005E2995"/>
    <w:rsid w:val="005E3140"/>
    <w:rsid w:val="005E722A"/>
    <w:rsid w:val="005F03EB"/>
    <w:rsid w:val="005F07FD"/>
    <w:rsid w:val="005F176A"/>
    <w:rsid w:val="005F50FD"/>
    <w:rsid w:val="005F623B"/>
    <w:rsid w:val="0060193A"/>
    <w:rsid w:val="0060528C"/>
    <w:rsid w:val="006065A2"/>
    <w:rsid w:val="00612B5E"/>
    <w:rsid w:val="00614A2D"/>
    <w:rsid w:val="00615A89"/>
    <w:rsid w:val="00616D90"/>
    <w:rsid w:val="00617C3B"/>
    <w:rsid w:val="00621A49"/>
    <w:rsid w:val="006223C4"/>
    <w:rsid w:val="00624F5C"/>
    <w:rsid w:val="00631B82"/>
    <w:rsid w:val="00635EDC"/>
    <w:rsid w:val="00641E05"/>
    <w:rsid w:val="00642749"/>
    <w:rsid w:val="006461A7"/>
    <w:rsid w:val="00646504"/>
    <w:rsid w:val="006470E4"/>
    <w:rsid w:val="00647500"/>
    <w:rsid w:val="006506B1"/>
    <w:rsid w:val="00653550"/>
    <w:rsid w:val="0065370F"/>
    <w:rsid w:val="00653C9B"/>
    <w:rsid w:val="006559EF"/>
    <w:rsid w:val="00657988"/>
    <w:rsid w:val="00661417"/>
    <w:rsid w:val="00662287"/>
    <w:rsid w:val="00662A93"/>
    <w:rsid w:val="00662EDC"/>
    <w:rsid w:val="00665D7E"/>
    <w:rsid w:val="006664B4"/>
    <w:rsid w:val="00671FF1"/>
    <w:rsid w:val="006721B6"/>
    <w:rsid w:val="00672FCB"/>
    <w:rsid w:val="0067390E"/>
    <w:rsid w:val="00673E7E"/>
    <w:rsid w:val="006749D6"/>
    <w:rsid w:val="0067665F"/>
    <w:rsid w:val="0068085C"/>
    <w:rsid w:val="0068123B"/>
    <w:rsid w:val="006822A9"/>
    <w:rsid w:val="006830E7"/>
    <w:rsid w:val="00683409"/>
    <w:rsid w:val="00684429"/>
    <w:rsid w:val="00685404"/>
    <w:rsid w:val="0068553A"/>
    <w:rsid w:val="00686A10"/>
    <w:rsid w:val="00687CCE"/>
    <w:rsid w:val="00691ABC"/>
    <w:rsid w:val="00696046"/>
    <w:rsid w:val="006A22D2"/>
    <w:rsid w:val="006A3919"/>
    <w:rsid w:val="006A4C80"/>
    <w:rsid w:val="006A7762"/>
    <w:rsid w:val="006B0F4B"/>
    <w:rsid w:val="006B2905"/>
    <w:rsid w:val="006B6633"/>
    <w:rsid w:val="006B70CC"/>
    <w:rsid w:val="006C20D2"/>
    <w:rsid w:val="006C2B5D"/>
    <w:rsid w:val="006C37F1"/>
    <w:rsid w:val="006C4EEA"/>
    <w:rsid w:val="006C59CB"/>
    <w:rsid w:val="006C627A"/>
    <w:rsid w:val="006C64A8"/>
    <w:rsid w:val="006D01C5"/>
    <w:rsid w:val="006D034A"/>
    <w:rsid w:val="006D0EF1"/>
    <w:rsid w:val="006D57FB"/>
    <w:rsid w:val="006D65F6"/>
    <w:rsid w:val="006D7766"/>
    <w:rsid w:val="006E0FBF"/>
    <w:rsid w:val="006E4F1E"/>
    <w:rsid w:val="006F0313"/>
    <w:rsid w:val="006F31F3"/>
    <w:rsid w:val="006F3BCA"/>
    <w:rsid w:val="00700C37"/>
    <w:rsid w:val="00702234"/>
    <w:rsid w:val="00703B8F"/>
    <w:rsid w:val="007068D2"/>
    <w:rsid w:val="007104EA"/>
    <w:rsid w:val="0071185C"/>
    <w:rsid w:val="00711B7C"/>
    <w:rsid w:val="007225D6"/>
    <w:rsid w:val="0072353C"/>
    <w:rsid w:val="007304CA"/>
    <w:rsid w:val="007337CB"/>
    <w:rsid w:val="00733E56"/>
    <w:rsid w:val="00734276"/>
    <w:rsid w:val="00735B98"/>
    <w:rsid w:val="00740E19"/>
    <w:rsid w:val="007417DA"/>
    <w:rsid w:val="007437F7"/>
    <w:rsid w:val="00751B19"/>
    <w:rsid w:val="00751B48"/>
    <w:rsid w:val="007533C8"/>
    <w:rsid w:val="00756451"/>
    <w:rsid w:val="0075777F"/>
    <w:rsid w:val="00761776"/>
    <w:rsid w:val="0076378B"/>
    <w:rsid w:val="00763830"/>
    <w:rsid w:val="0076667A"/>
    <w:rsid w:val="00766C9F"/>
    <w:rsid w:val="00771038"/>
    <w:rsid w:val="00771A6C"/>
    <w:rsid w:val="00775CFB"/>
    <w:rsid w:val="00776EE8"/>
    <w:rsid w:val="007818F6"/>
    <w:rsid w:val="00782E6D"/>
    <w:rsid w:val="00782E84"/>
    <w:rsid w:val="00784A0B"/>
    <w:rsid w:val="007916D5"/>
    <w:rsid w:val="0079300E"/>
    <w:rsid w:val="00793878"/>
    <w:rsid w:val="0079397E"/>
    <w:rsid w:val="007943B0"/>
    <w:rsid w:val="007956F0"/>
    <w:rsid w:val="007967D6"/>
    <w:rsid w:val="007967E3"/>
    <w:rsid w:val="00796F94"/>
    <w:rsid w:val="007A18B9"/>
    <w:rsid w:val="007A1C31"/>
    <w:rsid w:val="007A2C96"/>
    <w:rsid w:val="007A437A"/>
    <w:rsid w:val="007A4F0B"/>
    <w:rsid w:val="007A5A58"/>
    <w:rsid w:val="007A7569"/>
    <w:rsid w:val="007A7A05"/>
    <w:rsid w:val="007B79E5"/>
    <w:rsid w:val="007C0046"/>
    <w:rsid w:val="007C03F9"/>
    <w:rsid w:val="007D0283"/>
    <w:rsid w:val="007D04A0"/>
    <w:rsid w:val="007D4EAF"/>
    <w:rsid w:val="007D62F3"/>
    <w:rsid w:val="007D7BF6"/>
    <w:rsid w:val="007E1525"/>
    <w:rsid w:val="007E1F0C"/>
    <w:rsid w:val="007E24C2"/>
    <w:rsid w:val="007E2C81"/>
    <w:rsid w:val="007E2EC2"/>
    <w:rsid w:val="007E7974"/>
    <w:rsid w:val="007F0D80"/>
    <w:rsid w:val="007F115F"/>
    <w:rsid w:val="007F1446"/>
    <w:rsid w:val="007F2A7B"/>
    <w:rsid w:val="007F3E01"/>
    <w:rsid w:val="007F4678"/>
    <w:rsid w:val="007F5783"/>
    <w:rsid w:val="00801000"/>
    <w:rsid w:val="008024F4"/>
    <w:rsid w:val="00802BF4"/>
    <w:rsid w:val="00803983"/>
    <w:rsid w:val="0080437F"/>
    <w:rsid w:val="00805F7B"/>
    <w:rsid w:val="00806812"/>
    <w:rsid w:val="00810CB6"/>
    <w:rsid w:val="00811103"/>
    <w:rsid w:val="00811FFA"/>
    <w:rsid w:val="00812411"/>
    <w:rsid w:val="00815EE2"/>
    <w:rsid w:val="00817C4F"/>
    <w:rsid w:val="00820E03"/>
    <w:rsid w:val="0082211F"/>
    <w:rsid w:val="008221F2"/>
    <w:rsid w:val="00822A35"/>
    <w:rsid w:val="00824739"/>
    <w:rsid w:val="00836F85"/>
    <w:rsid w:val="008371C2"/>
    <w:rsid w:val="00837BE0"/>
    <w:rsid w:val="00837E4E"/>
    <w:rsid w:val="008414A4"/>
    <w:rsid w:val="008428A5"/>
    <w:rsid w:val="00843574"/>
    <w:rsid w:val="00844B3F"/>
    <w:rsid w:val="00845307"/>
    <w:rsid w:val="0085000F"/>
    <w:rsid w:val="008504ED"/>
    <w:rsid w:val="00850F99"/>
    <w:rsid w:val="008517B8"/>
    <w:rsid w:val="008536BD"/>
    <w:rsid w:val="008536DB"/>
    <w:rsid w:val="00854E33"/>
    <w:rsid w:val="00854FC8"/>
    <w:rsid w:val="008656E0"/>
    <w:rsid w:val="008658FA"/>
    <w:rsid w:val="008678D0"/>
    <w:rsid w:val="008720AF"/>
    <w:rsid w:val="0087369A"/>
    <w:rsid w:val="00874DC0"/>
    <w:rsid w:val="008757BF"/>
    <w:rsid w:val="00877524"/>
    <w:rsid w:val="0087769A"/>
    <w:rsid w:val="00883EAE"/>
    <w:rsid w:val="00884970"/>
    <w:rsid w:val="0089308F"/>
    <w:rsid w:val="00894095"/>
    <w:rsid w:val="00895098"/>
    <w:rsid w:val="00896300"/>
    <w:rsid w:val="00896D2F"/>
    <w:rsid w:val="00897200"/>
    <w:rsid w:val="00897B12"/>
    <w:rsid w:val="00897E47"/>
    <w:rsid w:val="008A3CA0"/>
    <w:rsid w:val="008A57AE"/>
    <w:rsid w:val="008A6665"/>
    <w:rsid w:val="008B435B"/>
    <w:rsid w:val="008B4F5D"/>
    <w:rsid w:val="008B6A00"/>
    <w:rsid w:val="008B7660"/>
    <w:rsid w:val="008B7A55"/>
    <w:rsid w:val="008C00EF"/>
    <w:rsid w:val="008C09C2"/>
    <w:rsid w:val="008C11C9"/>
    <w:rsid w:val="008C14D2"/>
    <w:rsid w:val="008C4DDE"/>
    <w:rsid w:val="008C5FE6"/>
    <w:rsid w:val="008C75EC"/>
    <w:rsid w:val="008C7765"/>
    <w:rsid w:val="008D1BE3"/>
    <w:rsid w:val="008D38E6"/>
    <w:rsid w:val="008D4380"/>
    <w:rsid w:val="008D541A"/>
    <w:rsid w:val="008D61C7"/>
    <w:rsid w:val="008D73D1"/>
    <w:rsid w:val="008E0AEC"/>
    <w:rsid w:val="008E27A2"/>
    <w:rsid w:val="008E38AC"/>
    <w:rsid w:val="008E45D2"/>
    <w:rsid w:val="008E7140"/>
    <w:rsid w:val="008E7C4D"/>
    <w:rsid w:val="008F25CF"/>
    <w:rsid w:val="008F7A9F"/>
    <w:rsid w:val="0090005F"/>
    <w:rsid w:val="00900778"/>
    <w:rsid w:val="00901531"/>
    <w:rsid w:val="00903AD3"/>
    <w:rsid w:val="00906CF6"/>
    <w:rsid w:val="00910B34"/>
    <w:rsid w:val="00911758"/>
    <w:rsid w:val="00913435"/>
    <w:rsid w:val="00914A7C"/>
    <w:rsid w:val="0091635E"/>
    <w:rsid w:val="00916E7E"/>
    <w:rsid w:val="00916EA0"/>
    <w:rsid w:val="00921A9C"/>
    <w:rsid w:val="009257ED"/>
    <w:rsid w:val="009311FD"/>
    <w:rsid w:val="009354AA"/>
    <w:rsid w:val="009408FC"/>
    <w:rsid w:val="00942591"/>
    <w:rsid w:val="009431DB"/>
    <w:rsid w:val="00944FC4"/>
    <w:rsid w:val="00945A15"/>
    <w:rsid w:val="00952C8A"/>
    <w:rsid w:val="0095343B"/>
    <w:rsid w:val="009558F6"/>
    <w:rsid w:val="00955C78"/>
    <w:rsid w:val="00960B35"/>
    <w:rsid w:val="00960FA8"/>
    <w:rsid w:val="00961373"/>
    <w:rsid w:val="00961E92"/>
    <w:rsid w:val="009620C6"/>
    <w:rsid w:val="00965212"/>
    <w:rsid w:val="009653CC"/>
    <w:rsid w:val="00966A14"/>
    <w:rsid w:val="00970552"/>
    <w:rsid w:val="00970DA5"/>
    <w:rsid w:val="00971023"/>
    <w:rsid w:val="00971257"/>
    <w:rsid w:val="00971A76"/>
    <w:rsid w:val="00972A34"/>
    <w:rsid w:val="009735C5"/>
    <w:rsid w:val="009771AE"/>
    <w:rsid w:val="00977B38"/>
    <w:rsid w:val="00985AC3"/>
    <w:rsid w:val="009912F3"/>
    <w:rsid w:val="0099256F"/>
    <w:rsid w:val="00992901"/>
    <w:rsid w:val="00993982"/>
    <w:rsid w:val="00993BD7"/>
    <w:rsid w:val="009A0AF5"/>
    <w:rsid w:val="009A2EE2"/>
    <w:rsid w:val="009A4E9B"/>
    <w:rsid w:val="009A7DD1"/>
    <w:rsid w:val="009B23A3"/>
    <w:rsid w:val="009B252B"/>
    <w:rsid w:val="009B260C"/>
    <w:rsid w:val="009B3AFC"/>
    <w:rsid w:val="009B44AF"/>
    <w:rsid w:val="009B619E"/>
    <w:rsid w:val="009B65D9"/>
    <w:rsid w:val="009C171B"/>
    <w:rsid w:val="009C289D"/>
    <w:rsid w:val="009C2D29"/>
    <w:rsid w:val="009C2D31"/>
    <w:rsid w:val="009C3695"/>
    <w:rsid w:val="009C3AD3"/>
    <w:rsid w:val="009C54B1"/>
    <w:rsid w:val="009C7674"/>
    <w:rsid w:val="009D43E3"/>
    <w:rsid w:val="009E0C04"/>
    <w:rsid w:val="009E1566"/>
    <w:rsid w:val="009E2B12"/>
    <w:rsid w:val="009E37CE"/>
    <w:rsid w:val="009E4D86"/>
    <w:rsid w:val="009E6E0D"/>
    <w:rsid w:val="009E7FD2"/>
    <w:rsid w:val="009F03C1"/>
    <w:rsid w:val="009F16FD"/>
    <w:rsid w:val="009F2613"/>
    <w:rsid w:val="009F4280"/>
    <w:rsid w:val="009F65A1"/>
    <w:rsid w:val="009F7AE5"/>
    <w:rsid w:val="00A018AF"/>
    <w:rsid w:val="00A01F92"/>
    <w:rsid w:val="00A034A0"/>
    <w:rsid w:val="00A0394B"/>
    <w:rsid w:val="00A0596C"/>
    <w:rsid w:val="00A10EC3"/>
    <w:rsid w:val="00A14147"/>
    <w:rsid w:val="00A14E0D"/>
    <w:rsid w:val="00A1662B"/>
    <w:rsid w:val="00A16720"/>
    <w:rsid w:val="00A16B82"/>
    <w:rsid w:val="00A17C94"/>
    <w:rsid w:val="00A21AD6"/>
    <w:rsid w:val="00A21FD8"/>
    <w:rsid w:val="00A2589C"/>
    <w:rsid w:val="00A25AEE"/>
    <w:rsid w:val="00A27FC7"/>
    <w:rsid w:val="00A376C7"/>
    <w:rsid w:val="00A4285A"/>
    <w:rsid w:val="00A429CD"/>
    <w:rsid w:val="00A42BEF"/>
    <w:rsid w:val="00A45927"/>
    <w:rsid w:val="00A468F3"/>
    <w:rsid w:val="00A5264F"/>
    <w:rsid w:val="00A53935"/>
    <w:rsid w:val="00A55A53"/>
    <w:rsid w:val="00A5743D"/>
    <w:rsid w:val="00A615A3"/>
    <w:rsid w:val="00A61E5D"/>
    <w:rsid w:val="00A6439C"/>
    <w:rsid w:val="00A64739"/>
    <w:rsid w:val="00A66AD4"/>
    <w:rsid w:val="00A67D1A"/>
    <w:rsid w:val="00A70A1C"/>
    <w:rsid w:val="00A71513"/>
    <w:rsid w:val="00A719E2"/>
    <w:rsid w:val="00A756BC"/>
    <w:rsid w:val="00A77C20"/>
    <w:rsid w:val="00A77DE1"/>
    <w:rsid w:val="00A80AE7"/>
    <w:rsid w:val="00A8156A"/>
    <w:rsid w:val="00A82409"/>
    <w:rsid w:val="00A82D24"/>
    <w:rsid w:val="00A83BE7"/>
    <w:rsid w:val="00A83E5F"/>
    <w:rsid w:val="00A86929"/>
    <w:rsid w:val="00A86D57"/>
    <w:rsid w:val="00A90D47"/>
    <w:rsid w:val="00A90DCE"/>
    <w:rsid w:val="00A91E5B"/>
    <w:rsid w:val="00A95085"/>
    <w:rsid w:val="00A95AAD"/>
    <w:rsid w:val="00A95AD1"/>
    <w:rsid w:val="00A97A2D"/>
    <w:rsid w:val="00A97DE7"/>
    <w:rsid w:val="00AA0505"/>
    <w:rsid w:val="00AA0F12"/>
    <w:rsid w:val="00AA2948"/>
    <w:rsid w:val="00AA3026"/>
    <w:rsid w:val="00AA41EE"/>
    <w:rsid w:val="00AB0E02"/>
    <w:rsid w:val="00AB5572"/>
    <w:rsid w:val="00AC078B"/>
    <w:rsid w:val="00AC1541"/>
    <w:rsid w:val="00AC1AB2"/>
    <w:rsid w:val="00AC2BC0"/>
    <w:rsid w:val="00AC4446"/>
    <w:rsid w:val="00AC490E"/>
    <w:rsid w:val="00AD0A95"/>
    <w:rsid w:val="00AD3B58"/>
    <w:rsid w:val="00AD40D5"/>
    <w:rsid w:val="00AD6BEC"/>
    <w:rsid w:val="00AE205B"/>
    <w:rsid w:val="00AE2455"/>
    <w:rsid w:val="00AF1147"/>
    <w:rsid w:val="00AF2532"/>
    <w:rsid w:val="00AF5ABB"/>
    <w:rsid w:val="00B00C38"/>
    <w:rsid w:val="00B01DA4"/>
    <w:rsid w:val="00B03334"/>
    <w:rsid w:val="00B03EE9"/>
    <w:rsid w:val="00B0737C"/>
    <w:rsid w:val="00B07E95"/>
    <w:rsid w:val="00B10538"/>
    <w:rsid w:val="00B1126D"/>
    <w:rsid w:val="00B11B8C"/>
    <w:rsid w:val="00B125AA"/>
    <w:rsid w:val="00B12B70"/>
    <w:rsid w:val="00B13357"/>
    <w:rsid w:val="00B140BF"/>
    <w:rsid w:val="00B232BE"/>
    <w:rsid w:val="00B235EA"/>
    <w:rsid w:val="00B24CAD"/>
    <w:rsid w:val="00B26D20"/>
    <w:rsid w:val="00B30E6E"/>
    <w:rsid w:val="00B32A68"/>
    <w:rsid w:val="00B33EBD"/>
    <w:rsid w:val="00B374A3"/>
    <w:rsid w:val="00B378AE"/>
    <w:rsid w:val="00B41CB2"/>
    <w:rsid w:val="00B4704D"/>
    <w:rsid w:val="00B478B8"/>
    <w:rsid w:val="00B50880"/>
    <w:rsid w:val="00B51297"/>
    <w:rsid w:val="00B51674"/>
    <w:rsid w:val="00B5372B"/>
    <w:rsid w:val="00B53E7B"/>
    <w:rsid w:val="00B63AC6"/>
    <w:rsid w:val="00B6476A"/>
    <w:rsid w:val="00B67316"/>
    <w:rsid w:val="00B675AA"/>
    <w:rsid w:val="00B72B47"/>
    <w:rsid w:val="00B730F5"/>
    <w:rsid w:val="00B74AD0"/>
    <w:rsid w:val="00B759DD"/>
    <w:rsid w:val="00B766DE"/>
    <w:rsid w:val="00B76C56"/>
    <w:rsid w:val="00B803AC"/>
    <w:rsid w:val="00B80A1E"/>
    <w:rsid w:val="00B8457B"/>
    <w:rsid w:val="00B86362"/>
    <w:rsid w:val="00B87A27"/>
    <w:rsid w:val="00B92AD7"/>
    <w:rsid w:val="00B97795"/>
    <w:rsid w:val="00BA3460"/>
    <w:rsid w:val="00BA6C34"/>
    <w:rsid w:val="00BB0083"/>
    <w:rsid w:val="00BB3312"/>
    <w:rsid w:val="00BB3318"/>
    <w:rsid w:val="00BB3D04"/>
    <w:rsid w:val="00BB477F"/>
    <w:rsid w:val="00BB4CC7"/>
    <w:rsid w:val="00BB5932"/>
    <w:rsid w:val="00BB6529"/>
    <w:rsid w:val="00BB7619"/>
    <w:rsid w:val="00BC0991"/>
    <w:rsid w:val="00BC2ECF"/>
    <w:rsid w:val="00BD051A"/>
    <w:rsid w:val="00BD15F6"/>
    <w:rsid w:val="00BD3280"/>
    <w:rsid w:val="00BD4EEA"/>
    <w:rsid w:val="00BD5419"/>
    <w:rsid w:val="00BD5562"/>
    <w:rsid w:val="00BD69E0"/>
    <w:rsid w:val="00BD6F84"/>
    <w:rsid w:val="00BD7A19"/>
    <w:rsid w:val="00BE113A"/>
    <w:rsid w:val="00BE3C6A"/>
    <w:rsid w:val="00BE4023"/>
    <w:rsid w:val="00BE6313"/>
    <w:rsid w:val="00BE714F"/>
    <w:rsid w:val="00BE7F61"/>
    <w:rsid w:val="00BF062D"/>
    <w:rsid w:val="00BF0F13"/>
    <w:rsid w:val="00BF14A6"/>
    <w:rsid w:val="00BF1CDF"/>
    <w:rsid w:val="00BF74DE"/>
    <w:rsid w:val="00BF76DE"/>
    <w:rsid w:val="00BF7CFB"/>
    <w:rsid w:val="00C0035C"/>
    <w:rsid w:val="00C0171D"/>
    <w:rsid w:val="00C05CA8"/>
    <w:rsid w:val="00C069EC"/>
    <w:rsid w:val="00C105EC"/>
    <w:rsid w:val="00C10CD7"/>
    <w:rsid w:val="00C1475F"/>
    <w:rsid w:val="00C157BC"/>
    <w:rsid w:val="00C20163"/>
    <w:rsid w:val="00C2178D"/>
    <w:rsid w:val="00C22854"/>
    <w:rsid w:val="00C269D8"/>
    <w:rsid w:val="00C27D4D"/>
    <w:rsid w:val="00C322EB"/>
    <w:rsid w:val="00C32FC7"/>
    <w:rsid w:val="00C35AF1"/>
    <w:rsid w:val="00C41F08"/>
    <w:rsid w:val="00C45151"/>
    <w:rsid w:val="00C47710"/>
    <w:rsid w:val="00C510ED"/>
    <w:rsid w:val="00C556AB"/>
    <w:rsid w:val="00C574ED"/>
    <w:rsid w:val="00C602AE"/>
    <w:rsid w:val="00C61346"/>
    <w:rsid w:val="00C62BB3"/>
    <w:rsid w:val="00C65080"/>
    <w:rsid w:val="00C666F0"/>
    <w:rsid w:val="00C66860"/>
    <w:rsid w:val="00C70E86"/>
    <w:rsid w:val="00C722DE"/>
    <w:rsid w:val="00C74B0D"/>
    <w:rsid w:val="00C754E1"/>
    <w:rsid w:val="00C75861"/>
    <w:rsid w:val="00C8048A"/>
    <w:rsid w:val="00C820FB"/>
    <w:rsid w:val="00C82950"/>
    <w:rsid w:val="00C82B04"/>
    <w:rsid w:val="00C8374A"/>
    <w:rsid w:val="00C841D8"/>
    <w:rsid w:val="00C860BD"/>
    <w:rsid w:val="00C911FE"/>
    <w:rsid w:val="00C956CB"/>
    <w:rsid w:val="00C962B5"/>
    <w:rsid w:val="00C96D0E"/>
    <w:rsid w:val="00C97316"/>
    <w:rsid w:val="00CA759A"/>
    <w:rsid w:val="00CB5ED9"/>
    <w:rsid w:val="00CB6C3F"/>
    <w:rsid w:val="00CB7AB8"/>
    <w:rsid w:val="00CC2EA5"/>
    <w:rsid w:val="00CC496C"/>
    <w:rsid w:val="00CC5C02"/>
    <w:rsid w:val="00CC5F84"/>
    <w:rsid w:val="00CC607C"/>
    <w:rsid w:val="00CD0DC6"/>
    <w:rsid w:val="00CD2A39"/>
    <w:rsid w:val="00CE030B"/>
    <w:rsid w:val="00CE328B"/>
    <w:rsid w:val="00CE36BA"/>
    <w:rsid w:val="00CE3A4C"/>
    <w:rsid w:val="00CE45D2"/>
    <w:rsid w:val="00CE4B38"/>
    <w:rsid w:val="00CF0475"/>
    <w:rsid w:val="00CF0A6E"/>
    <w:rsid w:val="00CF1938"/>
    <w:rsid w:val="00CF1FBB"/>
    <w:rsid w:val="00D00CBE"/>
    <w:rsid w:val="00D01F2E"/>
    <w:rsid w:val="00D02C35"/>
    <w:rsid w:val="00D0538F"/>
    <w:rsid w:val="00D06BF2"/>
    <w:rsid w:val="00D07217"/>
    <w:rsid w:val="00D104CB"/>
    <w:rsid w:val="00D15D58"/>
    <w:rsid w:val="00D17990"/>
    <w:rsid w:val="00D17DFA"/>
    <w:rsid w:val="00D225A2"/>
    <w:rsid w:val="00D22F41"/>
    <w:rsid w:val="00D25B70"/>
    <w:rsid w:val="00D2660C"/>
    <w:rsid w:val="00D30916"/>
    <w:rsid w:val="00D3212F"/>
    <w:rsid w:val="00D321DA"/>
    <w:rsid w:val="00D33C8C"/>
    <w:rsid w:val="00D348ED"/>
    <w:rsid w:val="00D352CF"/>
    <w:rsid w:val="00D358A4"/>
    <w:rsid w:val="00D40B11"/>
    <w:rsid w:val="00D411A3"/>
    <w:rsid w:val="00D430CA"/>
    <w:rsid w:val="00D43A9F"/>
    <w:rsid w:val="00D43FA6"/>
    <w:rsid w:val="00D46878"/>
    <w:rsid w:val="00D51391"/>
    <w:rsid w:val="00D51414"/>
    <w:rsid w:val="00D51671"/>
    <w:rsid w:val="00D51F82"/>
    <w:rsid w:val="00D52731"/>
    <w:rsid w:val="00D54467"/>
    <w:rsid w:val="00D551AD"/>
    <w:rsid w:val="00D61290"/>
    <w:rsid w:val="00D6248F"/>
    <w:rsid w:val="00D6335B"/>
    <w:rsid w:val="00D63E13"/>
    <w:rsid w:val="00D64431"/>
    <w:rsid w:val="00D71EB0"/>
    <w:rsid w:val="00D72016"/>
    <w:rsid w:val="00D7224E"/>
    <w:rsid w:val="00D737F2"/>
    <w:rsid w:val="00D759D6"/>
    <w:rsid w:val="00D761FE"/>
    <w:rsid w:val="00D76794"/>
    <w:rsid w:val="00D76D66"/>
    <w:rsid w:val="00D800FB"/>
    <w:rsid w:val="00D81DE0"/>
    <w:rsid w:val="00D83202"/>
    <w:rsid w:val="00D83C5D"/>
    <w:rsid w:val="00D83D59"/>
    <w:rsid w:val="00D87E9F"/>
    <w:rsid w:val="00D9003B"/>
    <w:rsid w:val="00D93CA0"/>
    <w:rsid w:val="00D94840"/>
    <w:rsid w:val="00DA2427"/>
    <w:rsid w:val="00DB13B4"/>
    <w:rsid w:val="00DB21A6"/>
    <w:rsid w:val="00DB2AF3"/>
    <w:rsid w:val="00DB773C"/>
    <w:rsid w:val="00DC08F3"/>
    <w:rsid w:val="00DC2318"/>
    <w:rsid w:val="00DC47F3"/>
    <w:rsid w:val="00DC4B5F"/>
    <w:rsid w:val="00DC68C8"/>
    <w:rsid w:val="00DD27E6"/>
    <w:rsid w:val="00DD4B1E"/>
    <w:rsid w:val="00DD5268"/>
    <w:rsid w:val="00DE14EB"/>
    <w:rsid w:val="00DE3B79"/>
    <w:rsid w:val="00DE3B9A"/>
    <w:rsid w:val="00DE3CB2"/>
    <w:rsid w:val="00DE5ED9"/>
    <w:rsid w:val="00DE730B"/>
    <w:rsid w:val="00DF028E"/>
    <w:rsid w:val="00DF073C"/>
    <w:rsid w:val="00DF6A2B"/>
    <w:rsid w:val="00DF6FCB"/>
    <w:rsid w:val="00DF7D98"/>
    <w:rsid w:val="00E03387"/>
    <w:rsid w:val="00E03402"/>
    <w:rsid w:val="00E04BE6"/>
    <w:rsid w:val="00E054F7"/>
    <w:rsid w:val="00E05A38"/>
    <w:rsid w:val="00E06031"/>
    <w:rsid w:val="00E069EA"/>
    <w:rsid w:val="00E17111"/>
    <w:rsid w:val="00E17597"/>
    <w:rsid w:val="00E2005C"/>
    <w:rsid w:val="00E20D1B"/>
    <w:rsid w:val="00E210CE"/>
    <w:rsid w:val="00E228A9"/>
    <w:rsid w:val="00E30783"/>
    <w:rsid w:val="00E307FC"/>
    <w:rsid w:val="00E322E4"/>
    <w:rsid w:val="00E32720"/>
    <w:rsid w:val="00E34628"/>
    <w:rsid w:val="00E375A7"/>
    <w:rsid w:val="00E41AFA"/>
    <w:rsid w:val="00E4362D"/>
    <w:rsid w:val="00E44052"/>
    <w:rsid w:val="00E475F7"/>
    <w:rsid w:val="00E50DB8"/>
    <w:rsid w:val="00E5276C"/>
    <w:rsid w:val="00E52E6B"/>
    <w:rsid w:val="00E5307A"/>
    <w:rsid w:val="00E53742"/>
    <w:rsid w:val="00E53C0A"/>
    <w:rsid w:val="00E5613E"/>
    <w:rsid w:val="00E5655B"/>
    <w:rsid w:val="00E57EF0"/>
    <w:rsid w:val="00E61238"/>
    <w:rsid w:val="00E645B1"/>
    <w:rsid w:val="00E64663"/>
    <w:rsid w:val="00E647C1"/>
    <w:rsid w:val="00E67173"/>
    <w:rsid w:val="00E7074C"/>
    <w:rsid w:val="00E7441A"/>
    <w:rsid w:val="00E76BFF"/>
    <w:rsid w:val="00E77EA1"/>
    <w:rsid w:val="00E82923"/>
    <w:rsid w:val="00E84AE9"/>
    <w:rsid w:val="00E863CE"/>
    <w:rsid w:val="00E94DC5"/>
    <w:rsid w:val="00E9701C"/>
    <w:rsid w:val="00E97075"/>
    <w:rsid w:val="00EA502D"/>
    <w:rsid w:val="00EA563E"/>
    <w:rsid w:val="00EA5EA3"/>
    <w:rsid w:val="00EB134D"/>
    <w:rsid w:val="00EB377F"/>
    <w:rsid w:val="00EB3F95"/>
    <w:rsid w:val="00EB5B18"/>
    <w:rsid w:val="00EC3733"/>
    <w:rsid w:val="00EC3CDF"/>
    <w:rsid w:val="00ED0091"/>
    <w:rsid w:val="00ED58C6"/>
    <w:rsid w:val="00ED6124"/>
    <w:rsid w:val="00ED7627"/>
    <w:rsid w:val="00EE0A61"/>
    <w:rsid w:val="00EE59B4"/>
    <w:rsid w:val="00EF037A"/>
    <w:rsid w:val="00EF0422"/>
    <w:rsid w:val="00EF206F"/>
    <w:rsid w:val="00EF241D"/>
    <w:rsid w:val="00EF35FF"/>
    <w:rsid w:val="00EF398C"/>
    <w:rsid w:val="00EF663E"/>
    <w:rsid w:val="00EF79F4"/>
    <w:rsid w:val="00F00092"/>
    <w:rsid w:val="00F00322"/>
    <w:rsid w:val="00F037A5"/>
    <w:rsid w:val="00F041E1"/>
    <w:rsid w:val="00F05A65"/>
    <w:rsid w:val="00F05B0B"/>
    <w:rsid w:val="00F07233"/>
    <w:rsid w:val="00F07EC3"/>
    <w:rsid w:val="00F10E88"/>
    <w:rsid w:val="00F11861"/>
    <w:rsid w:val="00F148BA"/>
    <w:rsid w:val="00F2024E"/>
    <w:rsid w:val="00F24199"/>
    <w:rsid w:val="00F249A3"/>
    <w:rsid w:val="00F262F7"/>
    <w:rsid w:val="00F2760F"/>
    <w:rsid w:val="00F27C81"/>
    <w:rsid w:val="00F27FD2"/>
    <w:rsid w:val="00F30DA8"/>
    <w:rsid w:val="00F31329"/>
    <w:rsid w:val="00F31623"/>
    <w:rsid w:val="00F31B44"/>
    <w:rsid w:val="00F31D53"/>
    <w:rsid w:val="00F36472"/>
    <w:rsid w:val="00F37F02"/>
    <w:rsid w:val="00F44BE7"/>
    <w:rsid w:val="00F450EA"/>
    <w:rsid w:val="00F457B2"/>
    <w:rsid w:val="00F45E4D"/>
    <w:rsid w:val="00F4615B"/>
    <w:rsid w:val="00F521EB"/>
    <w:rsid w:val="00F53BFA"/>
    <w:rsid w:val="00F546BF"/>
    <w:rsid w:val="00F56A49"/>
    <w:rsid w:val="00F57DBB"/>
    <w:rsid w:val="00F60209"/>
    <w:rsid w:val="00F636F7"/>
    <w:rsid w:val="00F653F2"/>
    <w:rsid w:val="00F6590A"/>
    <w:rsid w:val="00F66CB6"/>
    <w:rsid w:val="00F72499"/>
    <w:rsid w:val="00F732F9"/>
    <w:rsid w:val="00F75789"/>
    <w:rsid w:val="00F75F5B"/>
    <w:rsid w:val="00F80B37"/>
    <w:rsid w:val="00F81C7F"/>
    <w:rsid w:val="00F82B50"/>
    <w:rsid w:val="00F84CAE"/>
    <w:rsid w:val="00F85305"/>
    <w:rsid w:val="00F87C04"/>
    <w:rsid w:val="00F87CDD"/>
    <w:rsid w:val="00F91284"/>
    <w:rsid w:val="00F91493"/>
    <w:rsid w:val="00F9217D"/>
    <w:rsid w:val="00F95841"/>
    <w:rsid w:val="00F959DA"/>
    <w:rsid w:val="00F966EA"/>
    <w:rsid w:val="00FA0FEE"/>
    <w:rsid w:val="00FA1BC5"/>
    <w:rsid w:val="00FA2115"/>
    <w:rsid w:val="00FA468C"/>
    <w:rsid w:val="00FA5D18"/>
    <w:rsid w:val="00FB000A"/>
    <w:rsid w:val="00FB00C1"/>
    <w:rsid w:val="00FB1B31"/>
    <w:rsid w:val="00FB5066"/>
    <w:rsid w:val="00FB7D15"/>
    <w:rsid w:val="00FC0577"/>
    <w:rsid w:val="00FC1F9E"/>
    <w:rsid w:val="00FC1FC9"/>
    <w:rsid w:val="00FC3B7F"/>
    <w:rsid w:val="00FC594B"/>
    <w:rsid w:val="00FC5F26"/>
    <w:rsid w:val="00FD02D8"/>
    <w:rsid w:val="00FD2ED7"/>
    <w:rsid w:val="00FD30B4"/>
    <w:rsid w:val="00FD4441"/>
    <w:rsid w:val="00FD6F53"/>
    <w:rsid w:val="00FD703F"/>
    <w:rsid w:val="00FE205A"/>
    <w:rsid w:val="00FE26EC"/>
    <w:rsid w:val="00FE6144"/>
    <w:rsid w:val="00FE6C2C"/>
    <w:rsid w:val="00FF06C7"/>
    <w:rsid w:val="025A3990"/>
    <w:rsid w:val="03685E5F"/>
    <w:rsid w:val="050B4FEA"/>
    <w:rsid w:val="053B4771"/>
    <w:rsid w:val="057326E9"/>
    <w:rsid w:val="068F4DF4"/>
    <w:rsid w:val="0836479C"/>
    <w:rsid w:val="09162897"/>
    <w:rsid w:val="091E4BE3"/>
    <w:rsid w:val="092D370C"/>
    <w:rsid w:val="097D6CF4"/>
    <w:rsid w:val="0B684346"/>
    <w:rsid w:val="0C0F3B30"/>
    <w:rsid w:val="0C2C6584"/>
    <w:rsid w:val="0E6E742C"/>
    <w:rsid w:val="100E34D5"/>
    <w:rsid w:val="10B244F7"/>
    <w:rsid w:val="10C20BDE"/>
    <w:rsid w:val="10F411A4"/>
    <w:rsid w:val="12943E11"/>
    <w:rsid w:val="1376180B"/>
    <w:rsid w:val="13BA219D"/>
    <w:rsid w:val="146A7858"/>
    <w:rsid w:val="153568CF"/>
    <w:rsid w:val="16336EEC"/>
    <w:rsid w:val="167A0783"/>
    <w:rsid w:val="16DA6555"/>
    <w:rsid w:val="18BC15FC"/>
    <w:rsid w:val="192948A1"/>
    <w:rsid w:val="19EA4D01"/>
    <w:rsid w:val="1B6D7998"/>
    <w:rsid w:val="1D436612"/>
    <w:rsid w:val="1DC22C41"/>
    <w:rsid w:val="1E220F0E"/>
    <w:rsid w:val="20EA6058"/>
    <w:rsid w:val="22355BA7"/>
    <w:rsid w:val="23355BCB"/>
    <w:rsid w:val="23465413"/>
    <w:rsid w:val="23A628BE"/>
    <w:rsid w:val="241A0B89"/>
    <w:rsid w:val="242F573A"/>
    <w:rsid w:val="24A361D8"/>
    <w:rsid w:val="279B588D"/>
    <w:rsid w:val="28CE55F1"/>
    <w:rsid w:val="28DB40A6"/>
    <w:rsid w:val="29B80978"/>
    <w:rsid w:val="29E859B5"/>
    <w:rsid w:val="29F63F1D"/>
    <w:rsid w:val="2A10692D"/>
    <w:rsid w:val="2B480210"/>
    <w:rsid w:val="2C3264C0"/>
    <w:rsid w:val="2C8E43F6"/>
    <w:rsid w:val="304C32C1"/>
    <w:rsid w:val="308818DE"/>
    <w:rsid w:val="31D45869"/>
    <w:rsid w:val="33F16B9E"/>
    <w:rsid w:val="343F6FED"/>
    <w:rsid w:val="350D7E5B"/>
    <w:rsid w:val="36DD557A"/>
    <w:rsid w:val="37CD608B"/>
    <w:rsid w:val="38BD5C11"/>
    <w:rsid w:val="38D22A7F"/>
    <w:rsid w:val="39613C6B"/>
    <w:rsid w:val="3AB24E3A"/>
    <w:rsid w:val="3AF66B1A"/>
    <w:rsid w:val="3B564232"/>
    <w:rsid w:val="3BF61A3A"/>
    <w:rsid w:val="3DC56D68"/>
    <w:rsid w:val="3E431C80"/>
    <w:rsid w:val="421C4E69"/>
    <w:rsid w:val="424E539E"/>
    <w:rsid w:val="42517A22"/>
    <w:rsid w:val="4402619F"/>
    <w:rsid w:val="44260779"/>
    <w:rsid w:val="448F7982"/>
    <w:rsid w:val="44DB5811"/>
    <w:rsid w:val="451B4EA7"/>
    <w:rsid w:val="455E4EB0"/>
    <w:rsid w:val="46BA2397"/>
    <w:rsid w:val="48593CF8"/>
    <w:rsid w:val="48965ED0"/>
    <w:rsid w:val="49CE1D63"/>
    <w:rsid w:val="49D00E18"/>
    <w:rsid w:val="4A00283A"/>
    <w:rsid w:val="4A1E52F4"/>
    <w:rsid w:val="4A901078"/>
    <w:rsid w:val="4B5F55A8"/>
    <w:rsid w:val="4B9C4FCE"/>
    <w:rsid w:val="4E2204FC"/>
    <w:rsid w:val="4F841E6B"/>
    <w:rsid w:val="52BF696F"/>
    <w:rsid w:val="544C6785"/>
    <w:rsid w:val="546F49A6"/>
    <w:rsid w:val="5483555B"/>
    <w:rsid w:val="56A12E9C"/>
    <w:rsid w:val="57771F25"/>
    <w:rsid w:val="5B890923"/>
    <w:rsid w:val="5C2717CA"/>
    <w:rsid w:val="5C9A7A8B"/>
    <w:rsid w:val="5D5C103F"/>
    <w:rsid w:val="5E47559B"/>
    <w:rsid w:val="5F0252E9"/>
    <w:rsid w:val="652341F0"/>
    <w:rsid w:val="65516FAF"/>
    <w:rsid w:val="665723A3"/>
    <w:rsid w:val="67BF781C"/>
    <w:rsid w:val="6A245520"/>
    <w:rsid w:val="6B1515E1"/>
    <w:rsid w:val="6DBD6E02"/>
    <w:rsid w:val="6DEC5AC7"/>
    <w:rsid w:val="6F9EFBAC"/>
    <w:rsid w:val="701B7351"/>
    <w:rsid w:val="7096281C"/>
    <w:rsid w:val="74BA13CA"/>
    <w:rsid w:val="74EC2196"/>
    <w:rsid w:val="756C2D42"/>
    <w:rsid w:val="7651393D"/>
    <w:rsid w:val="76565DC5"/>
    <w:rsid w:val="76CA0970"/>
    <w:rsid w:val="76E648CE"/>
    <w:rsid w:val="775D17E4"/>
    <w:rsid w:val="77624FFA"/>
    <w:rsid w:val="782A1ECF"/>
    <w:rsid w:val="7BD73DC3"/>
    <w:rsid w:val="7BF72CCF"/>
    <w:rsid w:val="7BF7ED67"/>
    <w:rsid w:val="7CB662CF"/>
    <w:rsid w:val="7CE71B24"/>
    <w:rsid w:val="7CFD1A9F"/>
    <w:rsid w:val="7D8478EF"/>
    <w:rsid w:val="7DBD4317"/>
    <w:rsid w:val="7FAD6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D81AA22"/>
  <w15:docId w15:val="{B39D4389-FE2D-40C5-81FF-ECA8156E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uiPriority="0" w:qFormat="1"/>
    <w:lsdException w:name="List Bullet"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BodyText1I2"/>
    <w:qFormat/>
    <w:pPr>
      <w:widowControl w:val="0"/>
      <w:jc w:val="both"/>
    </w:pPr>
    <w:rPr>
      <w:kern w:val="2"/>
      <w:sz w:val="21"/>
      <w:szCs w:val="21"/>
    </w:rPr>
  </w:style>
  <w:style w:type="paragraph" w:styleId="11">
    <w:name w:val="heading 1"/>
    <w:basedOn w:val="a0"/>
    <w:next w:val="a0"/>
    <w:link w:val="12"/>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0"/>
    <w:link w:val="310"/>
    <w:uiPriority w:val="9"/>
    <w:qFormat/>
    <w:pPr>
      <w:keepNext/>
      <w:keepLines/>
      <w:spacing w:line="460" w:lineRule="exact"/>
      <w:outlineLvl w:val="2"/>
    </w:pPr>
    <w:rPr>
      <w:b/>
      <w:bCs/>
      <w:sz w:val="24"/>
      <w:szCs w:val="32"/>
      <w:lang w:val="zh-CN"/>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BodyText1I2">
    <w:name w:val="BodyText1I2"/>
    <w:basedOn w:val="BodyTextIndent"/>
    <w:next w:val="a0"/>
    <w:autoRedefine/>
    <w:qFormat/>
    <w:pPr>
      <w:ind w:firstLineChars="200" w:firstLine="420"/>
    </w:pPr>
    <w:rPr>
      <w:rFonts w:ascii="Calibri" w:hAnsi="Calibri"/>
    </w:rPr>
  </w:style>
  <w:style w:type="paragraph" w:customStyle="1" w:styleId="BodyTextIndent">
    <w:name w:val="BodyTextIndent"/>
    <w:basedOn w:val="a0"/>
    <w:next w:val="EnvelopeReturn"/>
    <w:autoRedefine/>
    <w:qFormat/>
    <w:pPr>
      <w:snapToGrid w:val="0"/>
      <w:spacing w:line="440" w:lineRule="exact"/>
      <w:ind w:firstLineChars="192" w:firstLine="403"/>
      <w:textAlignment w:val="baseline"/>
    </w:pPr>
    <w:rPr>
      <w:rFonts w:ascii="宋体" w:hAnsi="宋体"/>
    </w:rPr>
  </w:style>
  <w:style w:type="paragraph" w:customStyle="1" w:styleId="EnvelopeReturn">
    <w:name w:val="EnvelopeReturn"/>
    <w:basedOn w:val="a0"/>
    <w:autoRedefine/>
    <w:qFormat/>
    <w:pPr>
      <w:snapToGrid w:val="0"/>
      <w:textAlignment w:val="baseline"/>
    </w:pPr>
    <w:rPr>
      <w:rFonts w:ascii="Arial" w:hAnsi="Arial"/>
    </w:rPr>
  </w:style>
  <w:style w:type="paragraph" w:styleId="a1">
    <w:name w:val="Normal Indent"/>
    <w:basedOn w:val="a0"/>
    <w:link w:val="a5"/>
    <w:qFormat/>
    <w:pPr>
      <w:ind w:firstLine="420"/>
    </w:pPr>
  </w:style>
  <w:style w:type="paragraph" w:styleId="32">
    <w:name w:val="List 3"/>
    <w:basedOn w:val="a0"/>
    <w:qFormat/>
    <w:pPr>
      <w:ind w:leftChars="400" w:left="100" w:hangingChars="200" w:hanging="200"/>
    </w:pPr>
  </w:style>
  <w:style w:type="paragraph" w:styleId="a6">
    <w:name w:val="List Bullet"/>
    <w:basedOn w:val="a0"/>
    <w:uiPriority w:val="99"/>
    <w:qFormat/>
    <w:pPr>
      <w:tabs>
        <w:tab w:val="left" w:pos="0"/>
      </w:tabs>
    </w:pPr>
    <w:rPr>
      <w:rFonts w:ascii="Calibri" w:hAnsi="Calibri"/>
      <w:szCs w:val="20"/>
    </w:rPr>
  </w:style>
  <w:style w:type="paragraph" w:styleId="a7">
    <w:name w:val="Document Map"/>
    <w:basedOn w:val="a0"/>
    <w:link w:val="a8"/>
    <w:uiPriority w:val="99"/>
    <w:qFormat/>
    <w:pPr>
      <w:shd w:val="clear" w:color="auto" w:fill="000080"/>
    </w:pPr>
  </w:style>
  <w:style w:type="paragraph" w:styleId="a9">
    <w:name w:val="toa heading"/>
    <w:basedOn w:val="a0"/>
    <w:next w:val="a0"/>
    <w:uiPriority w:val="99"/>
    <w:qFormat/>
    <w:pPr>
      <w:spacing w:before="120" w:after="120" w:line="360" w:lineRule="auto"/>
    </w:pPr>
    <w:rPr>
      <w:rFonts w:ascii="Cambria" w:eastAsia="微软雅黑" w:hAnsi="Cambria"/>
      <w:sz w:val="24"/>
      <w:szCs w:val="20"/>
    </w:rPr>
  </w:style>
  <w:style w:type="paragraph" w:styleId="aa">
    <w:name w:val="annotation text"/>
    <w:basedOn w:val="a0"/>
    <w:link w:val="ab"/>
    <w:unhideWhenUsed/>
    <w:qFormat/>
    <w:pPr>
      <w:jc w:val="left"/>
    </w:pPr>
  </w:style>
  <w:style w:type="paragraph" w:styleId="ac">
    <w:name w:val="Salutation"/>
    <w:basedOn w:val="a0"/>
    <w:next w:val="a0"/>
    <w:link w:val="ad"/>
    <w:qFormat/>
    <w:rPr>
      <w:rFonts w:asciiTheme="minorHAnsi" w:eastAsiaTheme="minorEastAsia" w:hAnsiTheme="minorHAnsi" w:cstheme="minorBidi"/>
      <w:szCs w:val="22"/>
    </w:rPr>
  </w:style>
  <w:style w:type="paragraph" w:styleId="33">
    <w:name w:val="Body Text 3"/>
    <w:basedOn w:val="a0"/>
    <w:link w:val="34"/>
    <w:qFormat/>
    <w:rPr>
      <w:rFonts w:ascii="仿宋_GB2312" w:eastAsia="仿宋_GB2312" w:hAnsi="Arial"/>
      <w:sz w:val="32"/>
      <w:szCs w:val="32"/>
    </w:rPr>
  </w:style>
  <w:style w:type="paragraph" w:styleId="ae">
    <w:name w:val="Body Text"/>
    <w:basedOn w:val="a0"/>
    <w:link w:val="af"/>
    <w:unhideWhenUsed/>
    <w:qFormat/>
    <w:pPr>
      <w:spacing w:after="120"/>
    </w:pPr>
  </w:style>
  <w:style w:type="paragraph" w:styleId="af0">
    <w:name w:val="Body Text Indent"/>
    <w:basedOn w:val="a0"/>
    <w:next w:val="af1"/>
    <w:link w:val="af2"/>
    <w:unhideWhenUsed/>
    <w:qFormat/>
    <w:pPr>
      <w:spacing w:after="120"/>
      <w:ind w:leftChars="200" w:left="420"/>
    </w:pPr>
  </w:style>
  <w:style w:type="paragraph" w:styleId="af1">
    <w:name w:val="envelope return"/>
    <w:basedOn w:val="a0"/>
    <w:qFormat/>
    <w:pPr>
      <w:snapToGrid w:val="0"/>
    </w:pPr>
    <w:rPr>
      <w:rFonts w:ascii="Arial" w:hAnsi="Arial"/>
    </w:rPr>
  </w:style>
  <w:style w:type="paragraph" w:styleId="21">
    <w:name w:val="List 2"/>
    <w:basedOn w:val="a0"/>
    <w:qFormat/>
    <w:pPr>
      <w:ind w:leftChars="200" w:left="100" w:hangingChars="200" w:hanging="200"/>
    </w:pPr>
  </w:style>
  <w:style w:type="paragraph" w:styleId="af3">
    <w:name w:val="Block Text"/>
    <w:basedOn w:val="a0"/>
    <w:qFormat/>
    <w:pPr>
      <w:tabs>
        <w:tab w:val="left" w:pos="1440"/>
      </w:tabs>
      <w:spacing w:after="100"/>
      <w:ind w:left="3600" w:right="-288" w:hanging="2880"/>
    </w:pPr>
    <w:rPr>
      <w:snapToGrid w:val="0"/>
      <w:kern w:val="0"/>
      <w:sz w:val="22"/>
      <w:szCs w:val="20"/>
      <w:lang w:eastAsia="en-US"/>
    </w:rPr>
  </w:style>
  <w:style w:type="paragraph" w:styleId="41">
    <w:name w:val="index 4"/>
    <w:basedOn w:val="a0"/>
    <w:next w:val="a0"/>
    <w:uiPriority w:val="99"/>
    <w:unhideWhenUsed/>
    <w:qFormat/>
    <w:pPr>
      <w:ind w:leftChars="600" w:left="600"/>
    </w:pPr>
    <w:rPr>
      <w:rFonts w:ascii="Verdana" w:hAnsi="Verdana"/>
      <w:szCs w:val="20"/>
    </w:rPr>
  </w:style>
  <w:style w:type="paragraph" w:styleId="TOC3">
    <w:name w:val="toc 3"/>
    <w:basedOn w:val="a0"/>
    <w:next w:val="a0"/>
    <w:uiPriority w:val="39"/>
    <w:qFormat/>
    <w:pPr>
      <w:ind w:leftChars="400" w:left="840"/>
    </w:pPr>
  </w:style>
  <w:style w:type="paragraph" w:styleId="af4">
    <w:name w:val="Plain Text"/>
    <w:basedOn w:val="a0"/>
    <w:link w:val="13"/>
    <w:qFormat/>
    <w:rPr>
      <w:rFonts w:ascii="宋体" w:eastAsiaTheme="minorEastAsia" w:hAnsi="Courier New" w:cs="Courier New"/>
    </w:rPr>
  </w:style>
  <w:style w:type="paragraph" w:styleId="af5">
    <w:name w:val="Date"/>
    <w:basedOn w:val="a0"/>
    <w:next w:val="a0"/>
    <w:link w:val="af6"/>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7">
    <w:name w:val="Balloon Text"/>
    <w:basedOn w:val="a0"/>
    <w:link w:val="af8"/>
    <w:uiPriority w:val="99"/>
    <w:qFormat/>
    <w:rPr>
      <w:sz w:val="18"/>
      <w:szCs w:val="18"/>
    </w:rPr>
  </w:style>
  <w:style w:type="paragraph" w:styleId="af9">
    <w:name w:val="footer"/>
    <w:basedOn w:val="a0"/>
    <w:link w:val="afa"/>
    <w:uiPriority w:val="99"/>
    <w:unhideWhenUsed/>
    <w:qFormat/>
    <w:pPr>
      <w:tabs>
        <w:tab w:val="center" w:pos="4153"/>
        <w:tab w:val="right" w:pos="8306"/>
      </w:tabs>
      <w:snapToGrid w:val="0"/>
      <w:jc w:val="left"/>
    </w:pPr>
    <w:rPr>
      <w:sz w:val="18"/>
      <w:szCs w:val="18"/>
    </w:rPr>
  </w:style>
  <w:style w:type="paragraph" w:styleId="afb">
    <w:name w:val="header"/>
    <w:basedOn w:val="a0"/>
    <w:link w:val="afc"/>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right" w:leader="dot" w:pos="8296"/>
      </w:tabs>
    </w:pPr>
    <w:rPr>
      <w:rFonts w:eastAsia="黑体"/>
      <w:sz w:val="24"/>
      <w:szCs w:val="24"/>
    </w:rPr>
  </w:style>
  <w:style w:type="paragraph" w:styleId="afd">
    <w:name w:val="List"/>
    <w:basedOn w:val="a0"/>
    <w:qFormat/>
    <w:pPr>
      <w:ind w:left="200" w:hangingChars="200" w:hanging="200"/>
    </w:p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TOC2">
    <w:name w:val="toc 2"/>
    <w:basedOn w:val="a0"/>
    <w:next w:val="a0"/>
    <w:uiPriority w:val="39"/>
    <w:qFormat/>
    <w:pPr>
      <w:tabs>
        <w:tab w:val="left" w:pos="840"/>
        <w:tab w:val="right" w:leader="dot" w:pos="8494"/>
      </w:tabs>
      <w:spacing w:line="360" w:lineRule="auto"/>
      <w:jc w:val="left"/>
    </w:pPr>
    <w:rPr>
      <w:smallCaps/>
      <w:sz w:val="20"/>
      <w:szCs w:val="20"/>
    </w:rPr>
  </w:style>
  <w:style w:type="paragraph" w:styleId="24">
    <w:name w:val="Body Text 2"/>
    <w:basedOn w:val="a0"/>
    <w:link w:val="25"/>
    <w:qFormat/>
    <w:pPr>
      <w:widowControl/>
      <w:jc w:val="center"/>
    </w:pPr>
    <w:rPr>
      <w:rFonts w:ascii="楷体_GB2312" w:eastAsia="楷体_GB2312"/>
      <w:sz w:val="28"/>
      <w:szCs w:val="28"/>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afe">
    <w:name w:val="Normal (Web)"/>
    <w:basedOn w:val="a0"/>
    <w:qFormat/>
    <w:pPr>
      <w:widowControl/>
      <w:spacing w:before="100" w:beforeAutospacing="1" w:after="100" w:afterAutospacing="1"/>
      <w:jc w:val="left"/>
    </w:pPr>
    <w:rPr>
      <w:rFonts w:ascii="宋体" w:hAnsi="宋体" w:cs="宋体"/>
      <w:kern w:val="0"/>
      <w:sz w:val="24"/>
      <w:szCs w:val="24"/>
    </w:rPr>
  </w:style>
  <w:style w:type="paragraph" w:styleId="aff">
    <w:name w:val="Title"/>
    <w:basedOn w:val="a0"/>
    <w:next w:val="a0"/>
    <w:link w:val="aff0"/>
    <w:qFormat/>
    <w:pPr>
      <w:jc w:val="center"/>
    </w:pPr>
    <w:rPr>
      <w:sz w:val="30"/>
      <w:szCs w:val="24"/>
    </w:rPr>
  </w:style>
  <w:style w:type="paragraph" w:styleId="aff1">
    <w:name w:val="annotation subject"/>
    <w:basedOn w:val="aa"/>
    <w:next w:val="aa"/>
    <w:link w:val="aff2"/>
    <w:uiPriority w:val="99"/>
    <w:qFormat/>
    <w:rPr>
      <w:rFonts w:asciiTheme="minorHAnsi" w:eastAsiaTheme="minorEastAsia" w:hAnsiTheme="minorHAnsi" w:cstheme="minorBidi"/>
      <w:b/>
      <w:bCs/>
    </w:rPr>
  </w:style>
  <w:style w:type="paragraph" w:styleId="aff3">
    <w:name w:val="Body Text First Indent"/>
    <w:basedOn w:val="ae"/>
    <w:link w:val="aff4"/>
    <w:qFormat/>
    <w:pPr>
      <w:spacing w:after="0" w:line="360" w:lineRule="auto"/>
      <w:ind w:firstLineChars="200" w:firstLine="200"/>
    </w:pPr>
    <w:rPr>
      <w:rFonts w:ascii="仿宋_GB2312" w:eastAsia="仿宋_GB2312" w:hAnsi="Arial" w:cstheme="minorBidi"/>
      <w:sz w:val="30"/>
      <w:szCs w:val="30"/>
    </w:rPr>
  </w:style>
  <w:style w:type="paragraph" w:styleId="26">
    <w:name w:val="Body Text First Indent 2"/>
    <w:basedOn w:val="af0"/>
    <w:next w:val="a0"/>
    <w:link w:val="27"/>
    <w:qFormat/>
    <w:pPr>
      <w:spacing w:after="0" w:line="360" w:lineRule="auto"/>
      <w:ind w:leftChars="0" w:left="0" w:firstLineChars="200" w:firstLine="420"/>
    </w:pPr>
    <w:rPr>
      <w:rFonts w:ascii="宋体" w:hAnsi="宋体"/>
      <w:szCs w:val="20"/>
    </w:rPr>
  </w:style>
  <w:style w:type="table" w:styleId="aff5">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99"/>
    <w:qFormat/>
    <w:rPr>
      <w:b/>
      <w:bCs/>
    </w:rPr>
  </w:style>
  <w:style w:type="character" w:styleId="aff7">
    <w:name w:val="page number"/>
    <w:basedOn w:val="a2"/>
    <w:uiPriority w:val="99"/>
    <w:qFormat/>
  </w:style>
  <w:style w:type="character" w:styleId="aff8">
    <w:name w:val="FollowedHyperlink"/>
    <w:qFormat/>
    <w:rPr>
      <w:color w:val="800080"/>
      <w:u w:val="single"/>
    </w:rPr>
  </w:style>
  <w:style w:type="character" w:styleId="aff9">
    <w:name w:val="Emphasis"/>
    <w:qFormat/>
    <w:rPr>
      <w:rFonts w:cs="Times New Roman"/>
      <w:i/>
    </w:rPr>
  </w:style>
  <w:style w:type="character" w:styleId="affa">
    <w:name w:val="Hyperlink"/>
    <w:uiPriority w:val="99"/>
    <w:qFormat/>
    <w:rPr>
      <w:color w:val="0000FF"/>
      <w:u w:val="single"/>
    </w:rPr>
  </w:style>
  <w:style w:type="character" w:styleId="affb">
    <w:name w:val="annotation reference"/>
    <w:qFormat/>
    <w:rPr>
      <w:sz w:val="21"/>
      <w:szCs w:val="21"/>
    </w:rPr>
  </w:style>
  <w:style w:type="paragraph" w:styleId="affc">
    <w:name w:val="List Paragraph"/>
    <w:basedOn w:val="a0"/>
    <w:link w:val="affd"/>
    <w:uiPriority w:val="99"/>
    <w:qFormat/>
    <w:pPr>
      <w:widowControl/>
      <w:ind w:left="720"/>
      <w:contextualSpacing/>
      <w:jc w:val="left"/>
    </w:pPr>
    <w:rPr>
      <w:rFonts w:ascii="Calibri" w:hAnsi="Calibri"/>
      <w:kern w:val="0"/>
      <w:sz w:val="24"/>
      <w:szCs w:val="24"/>
      <w:lang w:eastAsia="en-US" w:bidi="en-US"/>
    </w:rPr>
  </w:style>
  <w:style w:type="paragraph" w:customStyle="1" w:styleId="affe">
    <w:name w:val="首行缩进"/>
    <w:basedOn w:val="a0"/>
    <w:qFormat/>
    <w:pPr>
      <w:ind w:firstLineChars="200" w:firstLine="480"/>
    </w:pPr>
    <w:rPr>
      <w:lang w:val="zh-CN"/>
    </w:rPr>
  </w:style>
  <w:style w:type="character" w:customStyle="1" w:styleId="afc">
    <w:name w:val="页眉 字符"/>
    <w:basedOn w:val="a2"/>
    <w:link w:val="afb"/>
    <w:uiPriority w:val="99"/>
    <w:qFormat/>
    <w:rPr>
      <w:sz w:val="18"/>
      <w:szCs w:val="18"/>
    </w:rPr>
  </w:style>
  <w:style w:type="character" w:customStyle="1" w:styleId="afa">
    <w:name w:val="页脚 字符"/>
    <w:basedOn w:val="a2"/>
    <w:link w:val="af9"/>
    <w:uiPriority w:val="99"/>
    <w:qFormat/>
    <w:rPr>
      <w:sz w:val="18"/>
      <w:szCs w:val="18"/>
    </w:rPr>
  </w:style>
  <w:style w:type="character" w:customStyle="1" w:styleId="12">
    <w:name w:val="标题 1 字符"/>
    <w:basedOn w:val="a2"/>
    <w:link w:val="11"/>
    <w:qFormat/>
    <w:rPr>
      <w:rFonts w:ascii="楷体_GB2312" w:eastAsia="楷体_GB2312" w:hAnsi="Times New Roman" w:cs="Times New Roman"/>
      <w:sz w:val="28"/>
      <w:szCs w:val="28"/>
    </w:rPr>
  </w:style>
  <w:style w:type="character" w:customStyle="1" w:styleId="20">
    <w:name w:val="标题 2 字符"/>
    <w:basedOn w:val="a2"/>
    <w:link w:val="2"/>
    <w:qFormat/>
    <w:rPr>
      <w:rFonts w:ascii="Arial" w:eastAsia="幼圆" w:hAnsi="Arial" w:cs="Arial"/>
      <w:b/>
      <w:bCs/>
      <w:sz w:val="44"/>
      <w:szCs w:val="44"/>
    </w:rPr>
  </w:style>
  <w:style w:type="character" w:customStyle="1" w:styleId="310">
    <w:name w:val="标题 3 字符1"/>
    <w:basedOn w:val="a2"/>
    <w:link w:val="30"/>
    <w:uiPriority w:val="9"/>
    <w:qFormat/>
    <w:rPr>
      <w:rFonts w:ascii="Times New Roman" w:eastAsia="宋体" w:hAnsi="Times New Roman" w:cs="Times New Roman"/>
      <w:b/>
      <w:bCs/>
      <w:sz w:val="24"/>
      <w:szCs w:val="32"/>
      <w:lang w:val="zh-CN"/>
    </w:rPr>
  </w:style>
  <w:style w:type="character" w:customStyle="1" w:styleId="40">
    <w:name w:val="标题 4 字符"/>
    <w:basedOn w:val="a2"/>
    <w:link w:val="4"/>
    <w:qFormat/>
    <w:rPr>
      <w:rFonts w:ascii="Arial" w:eastAsia="黑体" w:hAnsi="Arial" w:cs="Arial"/>
      <w:b/>
      <w:bCs/>
      <w:sz w:val="28"/>
      <w:szCs w:val="28"/>
    </w:rPr>
  </w:style>
  <w:style w:type="character" w:customStyle="1" w:styleId="50">
    <w:name w:val="标题 5 字符"/>
    <w:basedOn w:val="a2"/>
    <w:link w:val="5"/>
    <w:qFormat/>
    <w:rPr>
      <w:rFonts w:ascii="宋体" w:eastAsia="宋体" w:hAnsi="Times New Roman" w:cs="Times New Roman"/>
      <w:color w:val="000000"/>
      <w:kern w:val="0"/>
      <w:sz w:val="28"/>
      <w:szCs w:val="28"/>
    </w:rPr>
  </w:style>
  <w:style w:type="character" w:customStyle="1" w:styleId="60">
    <w:name w:val="标题 6 字符"/>
    <w:basedOn w:val="a2"/>
    <w:link w:val="6"/>
    <w:qFormat/>
    <w:rPr>
      <w:rFonts w:ascii="Arial" w:eastAsia="黑体" w:hAnsi="Arial"/>
      <w:b/>
      <w:bCs/>
      <w:kern w:val="2"/>
      <w:sz w:val="24"/>
      <w:szCs w:val="24"/>
    </w:rPr>
  </w:style>
  <w:style w:type="character" w:customStyle="1" w:styleId="70">
    <w:name w:val="标题 7 字符"/>
    <w:basedOn w:val="a2"/>
    <w:link w:val="7"/>
    <w:qFormat/>
    <w:rPr>
      <w:b/>
      <w:bCs/>
      <w:kern w:val="2"/>
      <w:sz w:val="24"/>
      <w:szCs w:val="24"/>
    </w:rPr>
  </w:style>
  <w:style w:type="character" w:customStyle="1" w:styleId="80">
    <w:name w:val="标题 8 字符"/>
    <w:basedOn w:val="a2"/>
    <w:link w:val="8"/>
    <w:qFormat/>
    <w:rPr>
      <w:rFonts w:ascii="Arial" w:eastAsia="黑体" w:hAnsi="Arial"/>
      <w:kern w:val="2"/>
      <w:sz w:val="24"/>
      <w:szCs w:val="24"/>
    </w:rPr>
  </w:style>
  <w:style w:type="character" w:customStyle="1" w:styleId="90">
    <w:name w:val="标题 9 字符"/>
    <w:basedOn w:val="a2"/>
    <w:link w:val="9"/>
    <w:qFormat/>
    <w:rPr>
      <w:rFonts w:ascii="Arial" w:eastAsia="黑体" w:hAnsi="Arial"/>
      <w:kern w:val="2"/>
      <w:sz w:val="21"/>
      <w:szCs w:val="21"/>
    </w:rPr>
  </w:style>
  <w:style w:type="character" w:customStyle="1" w:styleId="af">
    <w:name w:val="正文文本 字符"/>
    <w:basedOn w:val="a2"/>
    <w:link w:val="ae"/>
    <w:qFormat/>
    <w:rPr>
      <w:rFonts w:ascii="Times New Roman" w:eastAsia="宋体" w:hAnsi="Times New Roman" w:cs="Times New Roman"/>
      <w:szCs w:val="21"/>
    </w:rPr>
  </w:style>
  <w:style w:type="character" w:customStyle="1" w:styleId="aff4">
    <w:name w:val="正文文本首行缩进 字符"/>
    <w:basedOn w:val="af"/>
    <w:link w:val="aff3"/>
    <w:qFormat/>
    <w:rPr>
      <w:rFonts w:ascii="仿宋_GB2312" w:eastAsia="仿宋_GB2312" w:hAnsi="Arial" w:cs="Times New Roman"/>
      <w:sz w:val="30"/>
      <w:szCs w:val="30"/>
    </w:rPr>
  </w:style>
  <w:style w:type="character" w:customStyle="1" w:styleId="a8">
    <w:name w:val="文档结构图 字符"/>
    <w:basedOn w:val="a2"/>
    <w:link w:val="a7"/>
    <w:uiPriority w:val="99"/>
    <w:qFormat/>
    <w:rPr>
      <w:rFonts w:ascii="Times New Roman" w:eastAsia="宋体" w:hAnsi="Times New Roman" w:cs="Times New Roman"/>
      <w:szCs w:val="21"/>
      <w:shd w:val="clear" w:color="auto" w:fill="000080"/>
    </w:rPr>
  </w:style>
  <w:style w:type="character" w:customStyle="1" w:styleId="Char">
    <w:name w:val="批注文字 Char"/>
    <w:basedOn w:val="a2"/>
    <w:qFormat/>
    <w:rPr>
      <w:rFonts w:ascii="Times New Roman" w:eastAsia="宋体" w:hAnsi="Times New Roman" w:cs="Times New Roman"/>
      <w:szCs w:val="21"/>
    </w:rPr>
  </w:style>
  <w:style w:type="character" w:customStyle="1" w:styleId="ad">
    <w:name w:val="称呼 字符"/>
    <w:basedOn w:val="a2"/>
    <w:link w:val="ac"/>
    <w:qFormat/>
  </w:style>
  <w:style w:type="character" w:customStyle="1" w:styleId="34">
    <w:name w:val="正文文本 3 字符"/>
    <w:basedOn w:val="a2"/>
    <w:link w:val="33"/>
    <w:qFormat/>
    <w:rPr>
      <w:rFonts w:ascii="仿宋_GB2312" w:eastAsia="仿宋_GB2312" w:hAnsi="Arial" w:cs="Times New Roman"/>
      <w:sz w:val="32"/>
      <w:szCs w:val="32"/>
    </w:rPr>
  </w:style>
  <w:style w:type="character" w:customStyle="1" w:styleId="af2">
    <w:name w:val="正文文本缩进 字符"/>
    <w:basedOn w:val="a2"/>
    <w:link w:val="af0"/>
    <w:qFormat/>
    <w:rPr>
      <w:rFonts w:ascii="Times New Roman" w:eastAsia="宋体" w:hAnsi="Times New Roman" w:cs="Times New Roman"/>
      <w:szCs w:val="21"/>
    </w:rPr>
  </w:style>
  <w:style w:type="character" w:customStyle="1" w:styleId="13">
    <w:name w:val="纯文本 字符1"/>
    <w:basedOn w:val="a2"/>
    <w:link w:val="af4"/>
    <w:qFormat/>
    <w:rPr>
      <w:rFonts w:ascii="宋体" w:hAnsi="Courier New" w:cs="Courier New"/>
      <w:szCs w:val="21"/>
    </w:rPr>
  </w:style>
  <w:style w:type="character" w:customStyle="1" w:styleId="af6">
    <w:name w:val="日期 字符"/>
    <w:basedOn w:val="a2"/>
    <w:link w:val="af5"/>
    <w:qFormat/>
    <w:rPr>
      <w:rFonts w:ascii="Times New Roman" w:eastAsia="宋体" w:hAnsi="Times New Roman" w:cs="Times New Roman"/>
      <w:sz w:val="24"/>
      <w:szCs w:val="24"/>
    </w:rPr>
  </w:style>
  <w:style w:type="character" w:customStyle="1" w:styleId="23">
    <w:name w:val="正文文本缩进 2 字符"/>
    <w:basedOn w:val="a2"/>
    <w:link w:val="22"/>
    <w:qFormat/>
    <w:rPr>
      <w:rFonts w:ascii="Arial" w:eastAsia="仿宋_GB2312" w:hAnsi="Arial" w:cs="Arial"/>
      <w:sz w:val="32"/>
      <w:szCs w:val="32"/>
    </w:rPr>
  </w:style>
  <w:style w:type="character" w:customStyle="1" w:styleId="af8">
    <w:name w:val="批注框文本 字符"/>
    <w:basedOn w:val="a2"/>
    <w:link w:val="af7"/>
    <w:uiPriority w:val="99"/>
    <w:qFormat/>
    <w:rPr>
      <w:rFonts w:ascii="Times New Roman" w:eastAsia="宋体" w:hAnsi="Times New Roman" w:cs="Times New Roman"/>
      <w:sz w:val="18"/>
      <w:szCs w:val="18"/>
    </w:rPr>
  </w:style>
  <w:style w:type="character" w:customStyle="1" w:styleId="36">
    <w:name w:val="正文文本缩进 3 字符"/>
    <w:basedOn w:val="a2"/>
    <w:link w:val="35"/>
    <w:qFormat/>
    <w:rPr>
      <w:rFonts w:ascii="Arial" w:eastAsia="仿宋_GB2312" w:hAnsi="Arial" w:cs="Arial"/>
      <w:color w:val="FFFF00"/>
      <w:sz w:val="32"/>
      <w:szCs w:val="32"/>
    </w:rPr>
  </w:style>
  <w:style w:type="character" w:customStyle="1" w:styleId="25">
    <w:name w:val="正文文本 2 字符"/>
    <w:basedOn w:val="a2"/>
    <w:link w:val="24"/>
    <w:qFormat/>
    <w:rPr>
      <w:rFonts w:ascii="楷体_GB2312" w:eastAsia="楷体_GB2312" w:hAnsi="Times New Roman" w:cs="Times New Roman"/>
      <w:sz w:val="28"/>
      <w:szCs w:val="28"/>
    </w:rPr>
  </w:style>
  <w:style w:type="character" w:customStyle="1" w:styleId="aff0">
    <w:name w:val="标题 字符"/>
    <w:basedOn w:val="a2"/>
    <w:link w:val="aff"/>
    <w:qFormat/>
    <w:rPr>
      <w:rFonts w:ascii="Times New Roman" w:eastAsia="宋体" w:hAnsi="Times New Roman" w:cs="Times New Roman"/>
      <w:sz w:val="30"/>
      <w:szCs w:val="24"/>
    </w:rPr>
  </w:style>
  <w:style w:type="character" w:customStyle="1" w:styleId="aff2">
    <w:name w:val="批注主题 字符"/>
    <w:basedOn w:val="Char"/>
    <w:link w:val="aff1"/>
    <w:uiPriority w:val="99"/>
    <w:qFormat/>
    <w:rPr>
      <w:rFonts w:ascii="Times New Roman" w:eastAsia="宋体" w:hAnsi="Times New Roman" w:cs="Times New Roman"/>
      <w:b/>
      <w:bCs/>
      <w:szCs w:val="21"/>
    </w:rPr>
  </w:style>
  <w:style w:type="character" w:customStyle="1" w:styleId="27">
    <w:name w:val="正文文本首行缩进 2 字符"/>
    <w:basedOn w:val="af2"/>
    <w:link w:val="26"/>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2"/>
    <w:qFormat/>
  </w:style>
  <w:style w:type="character" w:customStyle="1" w:styleId="ca-3">
    <w:name w:val="ca-3"/>
    <w:basedOn w:val="a2"/>
    <w:qFormat/>
  </w:style>
  <w:style w:type="character" w:customStyle="1" w:styleId="ca-9">
    <w:name w:val="ca-9"/>
    <w:basedOn w:val="a2"/>
    <w:qFormat/>
  </w:style>
  <w:style w:type="character" w:customStyle="1" w:styleId="ca-5">
    <w:name w:val="ca-5"/>
    <w:basedOn w:val="a2"/>
    <w:qFormat/>
  </w:style>
  <w:style w:type="character" w:customStyle="1" w:styleId="ca-4">
    <w:name w:val="ca-4"/>
    <w:basedOn w:val="a2"/>
    <w:qFormat/>
  </w:style>
  <w:style w:type="character" w:customStyle="1" w:styleId="ca-20">
    <w:name w:val="ca-20"/>
    <w:basedOn w:val="a2"/>
    <w:qFormat/>
  </w:style>
  <w:style w:type="character" w:customStyle="1" w:styleId="A40">
    <w:name w:val="A4"/>
    <w:uiPriority w:val="99"/>
    <w:qFormat/>
    <w:rPr>
      <w:rFonts w:cs="Univers 57 Condensed"/>
      <w:color w:val="221E1F"/>
      <w:sz w:val="12"/>
      <w:szCs w:val="12"/>
    </w:rPr>
  </w:style>
  <w:style w:type="character" w:customStyle="1" w:styleId="ca-6">
    <w:name w:val="ca-6"/>
    <w:basedOn w:val="a2"/>
    <w:qFormat/>
  </w:style>
  <w:style w:type="character" w:customStyle="1" w:styleId="ca-38">
    <w:name w:val="ca-38"/>
    <w:basedOn w:val="a2"/>
    <w:qFormat/>
  </w:style>
  <w:style w:type="character" w:customStyle="1" w:styleId="apple-style-span">
    <w:name w:val="apple-style-span"/>
    <w:qFormat/>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2"/>
    <w:qFormat/>
  </w:style>
  <w:style w:type="character" w:customStyle="1" w:styleId="h">
    <w:name w:val="h"/>
    <w:basedOn w:val="a2"/>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2"/>
    <w:qFormat/>
  </w:style>
  <w:style w:type="character" w:customStyle="1" w:styleId="style41">
    <w:name w:val="style41"/>
    <w:qFormat/>
    <w:rPr>
      <w:color w:val="404040"/>
    </w:rPr>
  </w:style>
  <w:style w:type="character" w:customStyle="1" w:styleId="ca-36">
    <w:name w:val="ca-36"/>
    <w:basedOn w:val="a2"/>
    <w:qFormat/>
  </w:style>
  <w:style w:type="character" w:customStyle="1" w:styleId="ca-37">
    <w:name w:val="ca-37"/>
    <w:basedOn w:val="a2"/>
    <w:qFormat/>
  </w:style>
  <w:style w:type="character" w:customStyle="1" w:styleId="ca-26">
    <w:name w:val="ca-26"/>
    <w:basedOn w:val="a2"/>
    <w:qFormat/>
  </w:style>
  <w:style w:type="character" w:customStyle="1" w:styleId="ca-18">
    <w:name w:val="ca-18"/>
    <w:basedOn w:val="a2"/>
    <w:qFormat/>
  </w:style>
  <w:style w:type="character" w:customStyle="1" w:styleId="apple-converted-space">
    <w:name w:val="apple-converted-space"/>
    <w:qFormat/>
  </w:style>
  <w:style w:type="character" w:customStyle="1" w:styleId="Char1">
    <w:name w:val="批注文字 Char1"/>
    <w:qFormat/>
    <w:rPr>
      <w:kern w:val="2"/>
      <w:sz w:val="21"/>
      <w:szCs w:val="21"/>
    </w:rPr>
  </w:style>
  <w:style w:type="character" w:customStyle="1" w:styleId="ca-2">
    <w:name w:val="ca-2"/>
    <w:basedOn w:val="a2"/>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2"/>
    <w:qFormat/>
  </w:style>
  <w:style w:type="character" w:customStyle="1" w:styleId="ca-7">
    <w:name w:val="ca-7"/>
    <w:basedOn w:val="a2"/>
    <w:qFormat/>
  </w:style>
  <w:style w:type="character" w:customStyle="1" w:styleId="ca-01">
    <w:name w:val="ca-01"/>
    <w:qFormat/>
    <w:rPr>
      <w:rFonts w:ascii="Times New Roman" w:hAnsi="Times New Roman" w:cs="Times New Roman" w:hint="default"/>
      <w:sz w:val="24"/>
      <w:szCs w:val="24"/>
    </w:rPr>
  </w:style>
  <w:style w:type="character" w:customStyle="1" w:styleId="Char10">
    <w:name w:val="纯文本 Char1"/>
    <w:basedOn w:val="a2"/>
    <w:uiPriority w:val="99"/>
    <w:semiHidden/>
    <w:qFormat/>
    <w:rPr>
      <w:rFonts w:ascii="宋体" w:eastAsia="宋体" w:hAnsi="Courier New" w:cs="Courier New"/>
      <w:szCs w:val="21"/>
    </w:rPr>
  </w:style>
  <w:style w:type="character" w:customStyle="1" w:styleId="Char11">
    <w:name w:val="页脚 Char1"/>
    <w:basedOn w:val="a2"/>
    <w:uiPriority w:val="99"/>
    <w:semiHidden/>
    <w:qFormat/>
    <w:rPr>
      <w:rFonts w:ascii="Times New Roman" w:eastAsia="宋体" w:hAnsi="Times New Roman" w:cs="Times New Roman"/>
      <w:sz w:val="18"/>
      <w:szCs w:val="18"/>
    </w:rPr>
  </w:style>
  <w:style w:type="character" w:customStyle="1" w:styleId="Char12">
    <w:name w:val="页眉 Char1"/>
    <w:basedOn w:val="a2"/>
    <w:uiPriority w:val="99"/>
    <w:semiHidden/>
    <w:qFormat/>
    <w:rPr>
      <w:rFonts w:ascii="Times New Roman" w:eastAsia="宋体" w:hAnsi="Times New Roman" w:cs="Times New Roman"/>
      <w:sz w:val="18"/>
      <w:szCs w:val="18"/>
    </w:rPr>
  </w:style>
  <w:style w:type="character" w:customStyle="1" w:styleId="Char13">
    <w:name w:val="正文文本 Char1"/>
    <w:basedOn w:val="a2"/>
    <w:uiPriority w:val="99"/>
    <w:semiHidden/>
    <w:qFormat/>
    <w:rPr>
      <w:rFonts w:ascii="Times New Roman" w:eastAsia="宋体" w:hAnsi="Times New Roman" w:cs="Times New Roman"/>
      <w:szCs w:val="21"/>
    </w:rPr>
  </w:style>
  <w:style w:type="character" w:customStyle="1" w:styleId="Char14">
    <w:name w:val="称呼 Char1"/>
    <w:basedOn w:val="a2"/>
    <w:uiPriority w:val="99"/>
    <w:semiHidden/>
    <w:qFormat/>
    <w:rPr>
      <w:rFonts w:ascii="Times New Roman" w:eastAsia="宋体" w:hAnsi="Times New Roman" w:cs="Times New Roman"/>
      <w:szCs w:val="21"/>
    </w:rPr>
  </w:style>
  <w:style w:type="character" w:customStyle="1" w:styleId="ab">
    <w:name w:val="批注文字 字符"/>
    <w:basedOn w:val="a2"/>
    <w:link w:val="aa"/>
    <w:qFormat/>
    <w:rPr>
      <w:rFonts w:ascii="Times New Roman" w:eastAsia="宋体" w:hAnsi="Times New Roman" w:cs="Times New Roman"/>
      <w:szCs w:val="21"/>
    </w:rPr>
  </w:style>
  <w:style w:type="character" w:customStyle="1" w:styleId="Char15">
    <w:name w:val="批注主题 Char1"/>
    <w:basedOn w:val="ab"/>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yiv410645557msonormal">
    <w:name w:val="yiv410645557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Char0">
    <w:name w:val="Char"/>
    <w:basedOn w:val="a7"/>
    <w:qFormat/>
    <w:rPr>
      <w:rFonts w:ascii="Tahoma" w:hAnsi="Tahoma"/>
      <w:sz w:val="24"/>
      <w:szCs w:val="24"/>
    </w:rPr>
  </w:style>
  <w:style w:type="paragraph" w:customStyle="1" w:styleId="default">
    <w:name w:val="default"/>
    <w:basedOn w:val="a0"/>
    <w:qFormat/>
    <w:pPr>
      <w:widowControl/>
      <w:spacing w:before="100" w:beforeAutospacing="1" w:after="100" w:afterAutospacing="1"/>
      <w:jc w:val="left"/>
    </w:pPr>
    <w:rPr>
      <w:rFonts w:ascii="宋体" w:hAnsi="宋体" w:cs="宋体"/>
      <w:kern w:val="0"/>
      <w:sz w:val="24"/>
      <w:szCs w:val="24"/>
    </w:rPr>
  </w:style>
  <w:style w:type="paragraph" w:customStyle="1" w:styleId="14">
    <w:name w:val="列出段落1"/>
    <w:basedOn w:val="a0"/>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qFormat/>
    <w:pPr>
      <w:numPr>
        <w:numId w:val="2"/>
      </w:numPr>
      <w:spacing w:after="120" w:line="288" w:lineRule="auto"/>
      <w:ind w:rightChars="100" w:right="210"/>
    </w:pPr>
    <w:rPr>
      <w:szCs w:val="20"/>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fix161">
    <w:name w:val="fix161"/>
    <w:basedOn w:val="a0"/>
    <w:qFormat/>
    <w:pPr>
      <w:widowControl/>
      <w:spacing w:before="100" w:beforeAutospacing="1" w:after="100" w:afterAutospacing="1"/>
      <w:jc w:val="left"/>
    </w:pPr>
    <w:rPr>
      <w:rFonts w:ascii="宋体" w:hAnsi="宋体" w:cs="宋体"/>
      <w:kern w:val="0"/>
      <w:sz w:val="24"/>
      <w:szCs w:val="24"/>
    </w:rPr>
  </w:style>
  <w:style w:type="paragraph" w:customStyle="1" w:styleId="1">
    <w:name w:val="附录1"/>
    <w:qFormat/>
    <w:pPr>
      <w:numPr>
        <w:numId w:val="3"/>
      </w:numPr>
      <w:snapToGrid w:val="0"/>
      <w:spacing w:before="240" w:line="600" w:lineRule="atLeast"/>
    </w:pPr>
    <w:rPr>
      <w:b/>
      <w:i/>
      <w:sz w:val="28"/>
    </w:rPr>
  </w:style>
  <w:style w:type="paragraph" w:customStyle="1" w:styleId="15">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qFormat/>
    <w:pPr>
      <w:widowControl/>
      <w:spacing w:before="150" w:after="150"/>
      <w:jc w:val="left"/>
    </w:pPr>
    <w:rPr>
      <w:rFonts w:ascii="宋体" w:hAnsi="宋体" w:cs="宋体"/>
      <w:kern w:val="0"/>
      <w:sz w:val="24"/>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qFormat/>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qFormat/>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cs="宋体"/>
      <w:color w:val="000000"/>
      <w:sz w:val="24"/>
      <w:szCs w:val="24"/>
    </w:rPr>
  </w:style>
  <w:style w:type="paragraph" w:customStyle="1" w:styleId="pa-8">
    <w:name w:val="pa-8"/>
    <w:basedOn w:val="a0"/>
    <w:qFormat/>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qFormat/>
    <w:pPr>
      <w:spacing w:line="436" w:lineRule="exact"/>
    </w:pPr>
    <w:rPr>
      <w:rFonts w:ascii="Tahoma" w:hAnsi="Tahoma"/>
      <w:sz w:val="24"/>
      <w:szCs w:val="20"/>
    </w:rPr>
  </w:style>
  <w:style w:type="paragraph" w:customStyle="1" w:styleId="pa-3">
    <w:name w:val="pa-3"/>
    <w:basedOn w:val="a0"/>
    <w:qFormat/>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qFormat/>
    <w:pPr>
      <w:widowControl/>
      <w:spacing w:before="150" w:after="150" w:line="360" w:lineRule="atLeast"/>
      <w:jc w:val="left"/>
    </w:pPr>
    <w:rPr>
      <w:rFonts w:ascii="宋体" w:hAnsi="宋体" w:cs="宋体"/>
      <w:kern w:val="0"/>
      <w:sz w:val="24"/>
      <w:szCs w:val="24"/>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qFormat/>
    <w:pPr>
      <w:widowControl/>
      <w:spacing w:before="150" w:after="150"/>
      <w:jc w:val="left"/>
    </w:pPr>
    <w:rPr>
      <w:rFonts w:ascii="宋体" w:hAnsi="宋体" w:cs="宋体"/>
      <w:kern w:val="0"/>
      <w:sz w:val="24"/>
      <w:szCs w:val="24"/>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pa-70">
    <w:name w:val="pa-70"/>
    <w:basedOn w:val="a0"/>
    <w:qFormat/>
    <w:pPr>
      <w:widowControl/>
      <w:spacing w:before="150" w:after="150"/>
      <w:jc w:val="left"/>
    </w:pPr>
    <w:rPr>
      <w:rFonts w:ascii="宋体" w:hAnsi="宋体" w:cs="宋体"/>
      <w:kern w:val="0"/>
      <w:sz w:val="24"/>
      <w:szCs w:val="24"/>
    </w:rPr>
  </w:style>
  <w:style w:type="paragraph" w:customStyle="1" w:styleId="pa-15">
    <w:name w:val="pa-15"/>
    <w:basedOn w:val="a0"/>
    <w:qFormat/>
    <w:pPr>
      <w:widowControl/>
      <w:spacing w:before="150" w:after="150"/>
      <w:jc w:val="left"/>
    </w:pPr>
    <w:rPr>
      <w:rFonts w:ascii="宋体" w:hAnsi="宋体" w:cs="宋体"/>
      <w:kern w:val="0"/>
      <w:sz w:val="24"/>
      <w:szCs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qFormat/>
    <w:pPr>
      <w:widowControl/>
      <w:spacing w:before="150" w:after="150"/>
      <w:jc w:val="left"/>
    </w:pPr>
    <w:rPr>
      <w:rFonts w:ascii="宋体" w:hAnsi="宋体" w:cs="宋体"/>
      <w:kern w:val="0"/>
      <w:sz w:val="24"/>
      <w:szCs w:val="24"/>
    </w:rPr>
  </w:style>
  <w:style w:type="paragraph" w:customStyle="1" w:styleId="afff">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qFormat/>
    <w:pPr>
      <w:widowControl/>
      <w:spacing w:before="150" w:after="150"/>
      <w:jc w:val="left"/>
    </w:pPr>
    <w:rPr>
      <w:rFonts w:ascii="宋体" w:hAnsi="宋体" w:cs="宋体"/>
      <w:kern w:val="0"/>
      <w:sz w:val="24"/>
      <w:szCs w:val="24"/>
    </w:rPr>
  </w:style>
  <w:style w:type="paragraph" w:customStyle="1" w:styleId="Pa3">
    <w:name w:val="Pa3"/>
    <w:basedOn w:val="a0"/>
    <w:next w:val="a0"/>
    <w:uiPriority w:val="99"/>
    <w:qFormat/>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qFormat/>
    <w:pPr>
      <w:ind w:leftChars="200" w:left="480"/>
      <w:jc w:val="left"/>
    </w:pPr>
    <w:rPr>
      <w:rFonts w:ascii="Calibri" w:eastAsia="PMingLiU" w:hAnsi="Calibri" w:cs="Calibri"/>
      <w:sz w:val="24"/>
      <w:szCs w:val="24"/>
      <w:lang w:eastAsia="zh-TW"/>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qFormat/>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qFormat/>
    <w:pPr>
      <w:widowControl/>
      <w:spacing w:before="100" w:beforeAutospacing="1" w:after="100" w:afterAutospacing="1"/>
      <w:jc w:val="left"/>
    </w:pPr>
    <w:rPr>
      <w:rFonts w:ascii="宋体" w:hAnsi="宋体" w:hint="eastAsia"/>
      <w:kern w:val="0"/>
      <w:sz w:val="18"/>
      <w:szCs w:val="18"/>
    </w:rPr>
  </w:style>
  <w:style w:type="paragraph" w:customStyle="1" w:styleId="Char16">
    <w:name w:val="Char1"/>
    <w:basedOn w:val="a0"/>
    <w:qFormat/>
    <w:rPr>
      <w:rFonts w:ascii="仿宋_GB2312" w:eastAsia="仿宋_GB2312"/>
      <w:b/>
      <w:sz w:val="32"/>
      <w:szCs w:val="32"/>
    </w:rPr>
  </w:style>
  <w:style w:type="paragraph" w:customStyle="1" w:styleId="afff0">
    <w:name w:val="普通正文"/>
    <w:basedOn w:val="a0"/>
    <w:uiPriority w:val="99"/>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qFormat/>
    <w:rPr>
      <w:szCs w:val="24"/>
    </w:rPr>
  </w:style>
  <w:style w:type="paragraph" w:customStyle="1" w:styleId="font5">
    <w:name w:val="font5"/>
    <w:basedOn w:val="a0"/>
    <w:qFormat/>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qFormat/>
    <w:pPr>
      <w:widowControl/>
      <w:spacing w:before="150" w:after="150"/>
      <w:jc w:val="left"/>
    </w:pPr>
    <w:rPr>
      <w:rFonts w:ascii="宋体" w:hAnsi="宋体" w:cs="宋体"/>
      <w:kern w:val="0"/>
      <w:sz w:val="24"/>
      <w:szCs w:val="24"/>
    </w:rPr>
  </w:style>
  <w:style w:type="paragraph" w:customStyle="1" w:styleId="42">
    <w:name w:val="4"/>
    <w:basedOn w:val="a0"/>
    <w:next w:val="35"/>
    <w:qFormat/>
    <w:pPr>
      <w:spacing w:line="360" w:lineRule="auto"/>
      <w:ind w:firstLine="420"/>
    </w:pPr>
    <w:rPr>
      <w:color w:val="FF0000"/>
      <w:sz w:val="24"/>
      <w:szCs w:val="24"/>
    </w:rPr>
  </w:style>
  <w:style w:type="paragraph" w:customStyle="1" w:styleId="BodyTextch">
    <w:name w:val="Body Text(ch)"/>
    <w:basedOn w:val="a0"/>
    <w:next w:val="ae"/>
    <w:qFormat/>
    <w:pPr>
      <w:spacing w:after="120"/>
    </w:pPr>
    <w:rPr>
      <w:rFonts w:ascii="宋体" w:hAnsi="Arial"/>
      <w:bCs/>
      <w:iCs/>
      <w:szCs w:val="24"/>
    </w:rPr>
  </w:style>
  <w:style w:type="paragraph" w:customStyle="1" w:styleId="pa-14">
    <w:name w:val="pa-14"/>
    <w:basedOn w:val="a0"/>
    <w:qFormat/>
    <w:pPr>
      <w:widowControl/>
      <w:spacing w:before="150" w:after="150"/>
      <w:jc w:val="left"/>
    </w:pPr>
    <w:rPr>
      <w:rFonts w:ascii="宋体" w:hAnsi="宋体" w:cs="宋体"/>
      <w:kern w:val="0"/>
      <w:sz w:val="24"/>
      <w:szCs w:val="24"/>
    </w:rPr>
  </w:style>
  <w:style w:type="paragraph" w:customStyle="1" w:styleId="NormalParagraph">
    <w:name w:val="Normal Paragraph"/>
    <w:basedOn w:val="a0"/>
    <w:qFormat/>
    <w:pPr>
      <w:widowControl/>
      <w:spacing w:before="120"/>
      <w:ind w:firstLine="425"/>
    </w:pPr>
    <w:rPr>
      <w:rFonts w:ascii="Verdana" w:hAnsi="Verdana"/>
      <w:kern w:val="0"/>
    </w:rPr>
  </w:style>
  <w:style w:type="paragraph" w:customStyle="1" w:styleId="pa-12">
    <w:name w:val="pa-12"/>
    <w:basedOn w:val="a0"/>
    <w:qFormat/>
    <w:pPr>
      <w:widowControl/>
      <w:spacing w:before="150" w:after="150"/>
      <w:jc w:val="left"/>
    </w:pPr>
    <w:rPr>
      <w:rFonts w:ascii="宋体" w:hAnsi="宋体" w:cs="宋体"/>
      <w:kern w:val="0"/>
      <w:sz w:val="24"/>
      <w:szCs w:val="24"/>
    </w:rPr>
  </w:style>
  <w:style w:type="paragraph" w:customStyle="1" w:styleId="10">
    <w:name w:val="样式1"/>
    <w:basedOn w:val="a0"/>
    <w:qFormat/>
    <w:pPr>
      <w:numPr>
        <w:numId w:val="4"/>
      </w:numPr>
      <w:adjustRightInd w:val="0"/>
      <w:textAlignment w:val="baseline"/>
    </w:pPr>
    <w:rPr>
      <w:rFonts w:ascii="宋体" w:hAnsi="宋体"/>
      <w:kern w:val="0"/>
    </w:rPr>
  </w:style>
  <w:style w:type="paragraph" w:customStyle="1" w:styleId="37">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qFormat/>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pa-5">
    <w:name w:val="pa-5"/>
    <w:basedOn w:val="a0"/>
    <w:qFormat/>
    <w:pPr>
      <w:widowControl/>
      <w:spacing w:before="150" w:after="150" w:line="280" w:lineRule="atLeast"/>
      <w:jc w:val="left"/>
    </w:pPr>
    <w:rPr>
      <w:rFonts w:ascii="宋体" w:hAnsi="宋体" w:cs="宋体"/>
      <w:kern w:val="0"/>
      <w:sz w:val="24"/>
      <w:szCs w:val="24"/>
    </w:rPr>
  </w:style>
  <w:style w:type="paragraph" w:customStyle="1" w:styleId="28">
    <w:name w:val="列出段落2"/>
    <w:basedOn w:val="a0"/>
    <w:link w:val="Char17"/>
    <w:uiPriority w:val="34"/>
    <w:qFormat/>
    <w:pPr>
      <w:ind w:leftChars="200" w:left="480"/>
      <w:jc w:val="left"/>
    </w:pPr>
    <w:rPr>
      <w:rFonts w:ascii="Calibri" w:eastAsia="PMingLiU" w:hAnsi="Calibri"/>
      <w:sz w:val="24"/>
      <w:szCs w:val="22"/>
      <w:lang w:eastAsia="zh-TW"/>
    </w:rPr>
  </w:style>
  <w:style w:type="paragraph" w:customStyle="1" w:styleId="pa-23">
    <w:name w:val="pa-23"/>
    <w:basedOn w:val="a0"/>
    <w:qFormat/>
    <w:pPr>
      <w:widowControl/>
      <w:spacing w:before="150" w:after="150"/>
      <w:jc w:val="left"/>
    </w:pPr>
    <w:rPr>
      <w:rFonts w:ascii="宋体" w:hAnsi="宋体" w:cs="宋体"/>
      <w:kern w:val="0"/>
      <w:sz w:val="24"/>
      <w:szCs w:val="24"/>
    </w:rPr>
  </w:style>
  <w:style w:type="paragraph" w:customStyle="1" w:styleId="tablelines">
    <w:name w:val="table_lines"/>
    <w:basedOn w:val="a0"/>
    <w:qFormat/>
    <w:pPr>
      <w:widowControl/>
      <w:jc w:val="left"/>
    </w:pPr>
    <w:rPr>
      <w:kern w:val="0"/>
      <w:sz w:val="20"/>
      <w:szCs w:val="20"/>
      <w:lang w:val="de-DE" w:eastAsia="de-DE"/>
    </w:rPr>
  </w:style>
  <w:style w:type="paragraph" w:customStyle="1" w:styleId="pa-64">
    <w:name w:val="pa-64"/>
    <w:basedOn w:val="a0"/>
    <w:qFormat/>
    <w:pPr>
      <w:widowControl/>
      <w:spacing w:before="150" w:after="150"/>
      <w:jc w:val="left"/>
    </w:pPr>
    <w:rPr>
      <w:rFonts w:ascii="宋体" w:hAnsi="宋体" w:cs="宋体"/>
      <w:kern w:val="0"/>
      <w:sz w:val="24"/>
      <w:szCs w:val="24"/>
    </w:rPr>
  </w:style>
  <w:style w:type="paragraph" w:customStyle="1" w:styleId="pa-2">
    <w:name w:val="pa-2"/>
    <w:basedOn w:val="a0"/>
    <w:qFormat/>
    <w:pPr>
      <w:widowControl/>
      <w:spacing w:before="150" w:after="150" w:line="360" w:lineRule="atLeast"/>
      <w:ind w:firstLine="480"/>
    </w:pPr>
    <w:rPr>
      <w:rFonts w:ascii="宋体" w:hAnsi="宋体" w:cs="宋体"/>
      <w:kern w:val="0"/>
      <w:sz w:val="24"/>
      <w:szCs w:val="24"/>
    </w:rPr>
  </w:style>
  <w:style w:type="paragraph" w:customStyle="1" w:styleId="pa-67">
    <w:name w:val="pa-67"/>
    <w:basedOn w:val="a0"/>
    <w:qFormat/>
    <w:pPr>
      <w:widowControl/>
      <w:spacing w:before="150" w:after="150"/>
      <w:jc w:val="left"/>
    </w:pPr>
    <w:rPr>
      <w:rFonts w:ascii="宋体" w:hAnsi="宋体" w:cs="宋体"/>
      <w:kern w:val="0"/>
      <w:sz w:val="24"/>
      <w:szCs w:val="24"/>
    </w:rPr>
  </w:style>
  <w:style w:type="paragraph" w:customStyle="1" w:styleId="pa-9">
    <w:name w:val="pa-9"/>
    <w:basedOn w:val="a0"/>
    <w:qFormat/>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qFormat/>
    <w:pPr>
      <w:numPr>
        <w:numId w:val="5"/>
      </w:numPr>
      <w:adjustRightInd w:val="0"/>
      <w:snapToGrid w:val="0"/>
      <w:spacing w:after="120" w:line="360" w:lineRule="auto"/>
    </w:pPr>
    <w:rPr>
      <w:b/>
      <w:color w:val="008000"/>
      <w:szCs w:val="20"/>
    </w:rPr>
  </w:style>
  <w:style w:type="paragraph" w:customStyle="1" w:styleId="pa-7">
    <w:name w:val="pa-7"/>
    <w:basedOn w:val="a0"/>
    <w:qFormat/>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a5">
    <w:name w:val="正文缩进 字符"/>
    <w:link w:val="a1"/>
    <w:qFormat/>
    <w:rPr>
      <w:rFonts w:ascii="Times New Roman" w:eastAsia="宋体" w:hAnsi="Times New Roman" w:cs="Times New Roman"/>
      <w:szCs w:val="21"/>
    </w:rPr>
  </w:style>
  <w:style w:type="character" w:customStyle="1" w:styleId="afff1">
    <w:name w:val="纯文本 字符"/>
    <w:qFormat/>
    <w:locked/>
    <w:rPr>
      <w:rFonts w:ascii="宋体" w:eastAsia="宋体" w:hAnsi="Courier New" w:cs="Courier New"/>
      <w:kern w:val="2"/>
      <w:sz w:val="21"/>
      <w:szCs w:val="21"/>
      <w:lang w:val="en-US" w:eastAsia="zh-CN" w:bidi="ar-SA"/>
    </w:rPr>
  </w:style>
  <w:style w:type="character" w:customStyle="1" w:styleId="NormalCharacter">
    <w:name w:val="NormalCharacter"/>
    <w:qFormat/>
    <w:rPr>
      <w:rFonts w:ascii="Calibri" w:eastAsia="宋体" w:hAnsi="Calibri" w:cs="Times New Roman"/>
      <w:kern w:val="2"/>
      <w:sz w:val="21"/>
      <w:szCs w:val="22"/>
      <w:lang w:val="en-US" w:eastAsia="zh-CN" w:bidi="ar-SA"/>
    </w:rPr>
  </w:style>
  <w:style w:type="paragraph" w:customStyle="1" w:styleId="Heading2">
    <w:name w:val="Heading2"/>
    <w:basedOn w:val="a0"/>
    <w:next w:val="a0"/>
    <w:qFormat/>
    <w:pPr>
      <w:keepNext/>
      <w:keepLines/>
      <w:spacing w:before="260" w:after="260" w:line="416" w:lineRule="auto"/>
      <w:textAlignment w:val="baseline"/>
    </w:pPr>
    <w:rPr>
      <w:rFonts w:ascii="Cambria" w:hAnsi="Cambria"/>
      <w:b/>
      <w:bCs/>
      <w:kern w:val="0"/>
      <w:sz w:val="32"/>
      <w:szCs w:val="32"/>
    </w:rPr>
  </w:style>
  <w:style w:type="table" w:customStyle="1" w:styleId="16">
    <w:name w:val="网格型1"/>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2">
    <w:name w:val="标准文本 Char"/>
    <w:link w:val="afff2"/>
    <w:qFormat/>
    <w:rPr>
      <w:sz w:val="24"/>
    </w:rPr>
  </w:style>
  <w:style w:type="paragraph" w:customStyle="1" w:styleId="afff2">
    <w:name w:val="标准文本"/>
    <w:basedOn w:val="a0"/>
    <w:link w:val="Char2"/>
    <w:qFormat/>
    <w:pPr>
      <w:spacing w:line="360" w:lineRule="auto"/>
      <w:ind w:firstLineChars="200" w:firstLine="480"/>
    </w:pPr>
    <w:rPr>
      <w:rFonts w:asciiTheme="minorHAnsi" w:eastAsiaTheme="minorEastAsia" w:hAnsiTheme="minorHAnsi" w:cstheme="minorBidi"/>
      <w:sz w:val="24"/>
      <w:szCs w:val="22"/>
    </w:rPr>
  </w:style>
  <w:style w:type="character" w:customStyle="1" w:styleId="38">
    <w:name w:val="标题 3 字符"/>
    <w:basedOn w:val="a2"/>
    <w:uiPriority w:val="9"/>
    <w:qFormat/>
    <w:rPr>
      <w:rFonts w:ascii="宋体" w:eastAsia="宋体" w:hAnsi="宋体" w:cs="宋体"/>
      <w:b/>
      <w:bCs/>
      <w:kern w:val="0"/>
      <w:sz w:val="32"/>
      <w:szCs w:val="32"/>
      <w:lang w:val="en-US" w:eastAsia="zh-CN" w:bidi="ar-SA"/>
    </w:rPr>
  </w:style>
  <w:style w:type="character" w:customStyle="1" w:styleId="Char3">
    <w:name w:val="*正文 Char"/>
    <w:link w:val="afff3"/>
    <w:qFormat/>
    <w:rPr>
      <w:rFonts w:ascii="仿宋_GB2312"/>
      <w:sz w:val="24"/>
      <w:szCs w:val="28"/>
    </w:rPr>
  </w:style>
  <w:style w:type="paragraph" w:customStyle="1" w:styleId="afff3">
    <w:name w:val="*正文"/>
    <w:basedOn w:val="a0"/>
    <w:link w:val="Char3"/>
    <w:qFormat/>
    <w:pPr>
      <w:spacing w:line="360" w:lineRule="auto"/>
      <w:ind w:firstLineChars="200" w:firstLine="200"/>
    </w:pPr>
    <w:rPr>
      <w:rFonts w:ascii="仿宋_GB2312" w:eastAsiaTheme="minorEastAsia" w:hAnsiTheme="minorHAnsi" w:cstheme="minorBidi"/>
      <w:sz w:val="24"/>
      <w:szCs w:val="28"/>
    </w:rPr>
  </w:style>
  <w:style w:type="character" w:customStyle="1" w:styleId="affd">
    <w:name w:val="列表段落 字符"/>
    <w:link w:val="affc"/>
    <w:uiPriority w:val="99"/>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qFormat/>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2"/>
    <w:qFormat/>
    <w:rPr>
      <w:rFonts w:ascii="Arial" w:eastAsia="黑体" w:hAnsi="Arial" w:cs="Arial"/>
      <w:b/>
      <w:bCs/>
      <w:kern w:val="0"/>
      <w:sz w:val="28"/>
      <w:szCs w:val="28"/>
      <w:lang w:val="en-US" w:eastAsia="zh-CN" w:bidi="ar-SA"/>
    </w:rPr>
  </w:style>
  <w:style w:type="paragraph" w:customStyle="1" w:styleId="17">
    <w:name w:val="修订1"/>
    <w:uiPriority w:val="99"/>
    <w:semiHidden/>
    <w:qFormat/>
    <w:rPr>
      <w:rFonts w:ascii="宋体" w:hAnsi="宋体" w:cs="宋体"/>
      <w:sz w:val="24"/>
      <w:szCs w:val="24"/>
    </w:rPr>
  </w:style>
  <w:style w:type="table" w:customStyle="1" w:styleId="29">
    <w:name w:val="网格型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f4">
    <w:name w:val="Placeholder Text"/>
    <w:basedOn w:val="a2"/>
    <w:uiPriority w:val="99"/>
    <w:semiHidden/>
    <w:qFormat/>
    <w:rPr>
      <w:color w:val="808080"/>
    </w:rPr>
  </w:style>
  <w:style w:type="paragraph" w:customStyle="1" w:styleId="2a">
    <w:name w:val="修订2"/>
    <w:hidden/>
    <w:uiPriority w:val="99"/>
    <w:semiHidden/>
    <w:qFormat/>
    <w:rPr>
      <w:kern w:val="2"/>
      <w:sz w:val="21"/>
      <w:szCs w:val="21"/>
    </w:rPr>
  </w:style>
  <w:style w:type="paragraph" w:customStyle="1" w:styleId="18">
    <w:name w:val="彩色列表1"/>
    <w:basedOn w:val="a0"/>
    <w:uiPriority w:val="34"/>
    <w:qFormat/>
    <w:pPr>
      <w:widowControl/>
      <w:ind w:firstLineChars="200" w:firstLine="420"/>
      <w:jc w:val="left"/>
    </w:pPr>
    <w:rPr>
      <w:rFonts w:ascii="宋体" w:hAnsi="宋体" w:cs="宋体"/>
      <w:kern w:val="0"/>
      <w:sz w:val="24"/>
      <w:szCs w:val="24"/>
    </w:rPr>
  </w:style>
  <w:style w:type="paragraph" w:customStyle="1" w:styleId="ParaChar">
    <w:name w:val="默认段落字体 Para Char"/>
    <w:basedOn w:val="a0"/>
    <w:qFormat/>
    <w:rPr>
      <w:szCs w:val="20"/>
    </w:rPr>
  </w:style>
  <w:style w:type="paragraph" w:customStyle="1" w:styleId="Style293">
    <w:name w:val="_Style 293"/>
    <w:basedOn w:val="a0"/>
    <w:next w:val="affc"/>
    <w:qFormat/>
    <w:pPr>
      <w:ind w:firstLineChars="200" w:firstLine="420"/>
    </w:pPr>
    <w:rPr>
      <w:szCs w:val="20"/>
    </w:rPr>
  </w:style>
  <w:style w:type="paragraph" w:customStyle="1" w:styleId="TOC10">
    <w:name w:val="TOC 标题1"/>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TableParagraph">
    <w:name w:val="Table Paragraph"/>
    <w:basedOn w:val="a0"/>
    <w:uiPriority w:val="1"/>
    <w:qFormat/>
    <w:pPr>
      <w:jc w:val="left"/>
    </w:pPr>
    <w:rPr>
      <w:rFonts w:ascii="宋体" w:hAnsi="宋体" w:cs="宋体"/>
      <w:kern w:val="0"/>
      <w:sz w:val="22"/>
      <w:szCs w:val="22"/>
      <w:lang w:eastAsia="en-US"/>
    </w:rPr>
  </w:style>
  <w:style w:type="character" w:customStyle="1" w:styleId="font41">
    <w:name w:val="font41"/>
    <w:basedOn w:val="a2"/>
    <w:qFormat/>
    <w:rPr>
      <w:rFonts w:ascii="宋体" w:eastAsia="宋体" w:hAnsi="宋体" w:cs="宋体" w:hint="eastAsia"/>
      <w:color w:val="000000"/>
      <w:sz w:val="21"/>
      <w:szCs w:val="21"/>
      <w:u w:val="none"/>
    </w:rPr>
  </w:style>
  <w:style w:type="character" w:customStyle="1" w:styleId="font11">
    <w:name w:val="font11"/>
    <w:basedOn w:val="a2"/>
    <w:qFormat/>
    <w:rPr>
      <w:rFonts w:ascii="Times New Roman" w:hAnsi="Times New Roman" w:cs="Times New Roman" w:hint="default"/>
      <w:color w:val="000000"/>
      <w:sz w:val="21"/>
      <w:szCs w:val="21"/>
      <w:u w:val="none"/>
    </w:rPr>
  </w:style>
  <w:style w:type="character" w:customStyle="1" w:styleId="font31">
    <w:name w:val="font31"/>
    <w:basedOn w:val="a2"/>
    <w:qFormat/>
    <w:rPr>
      <w:rFonts w:ascii="宋体" w:eastAsia="宋体" w:hAnsi="宋体" w:cs="宋体" w:hint="eastAsia"/>
      <w:b/>
      <w:color w:val="000000"/>
      <w:sz w:val="21"/>
      <w:szCs w:val="21"/>
      <w:u w:val="none"/>
    </w:rPr>
  </w:style>
  <w:style w:type="character" w:customStyle="1" w:styleId="font01">
    <w:name w:val="font01"/>
    <w:basedOn w:val="a2"/>
    <w:qFormat/>
    <w:rPr>
      <w:rFonts w:ascii="宋体" w:eastAsia="宋体" w:hAnsi="宋体" w:cs="宋体" w:hint="eastAsia"/>
      <w:b/>
      <w:color w:val="000000"/>
      <w:sz w:val="20"/>
      <w:szCs w:val="20"/>
      <w:u w:val="none"/>
    </w:rPr>
  </w:style>
  <w:style w:type="paragraph" w:customStyle="1" w:styleId="0-">
    <w:name w:val="0-正文"/>
    <w:basedOn w:val="a0"/>
    <w:qFormat/>
    <w:pPr>
      <w:spacing w:line="360" w:lineRule="auto"/>
      <w:ind w:firstLineChars="200" w:firstLine="420"/>
    </w:pPr>
    <w:rPr>
      <w:rFonts w:ascii="汉仪仿宋简" w:hAnsi="仿宋"/>
      <w:kern w:val="0"/>
      <w:sz w:val="24"/>
      <w:szCs w:val="28"/>
      <w:lang w:val="zh-CN"/>
    </w:rPr>
  </w:style>
  <w:style w:type="character" w:customStyle="1" w:styleId="HTML0">
    <w:name w:val="HTML 预设格式 字符"/>
    <w:basedOn w:val="a2"/>
    <w:link w:val="HTML"/>
    <w:qFormat/>
    <w:rPr>
      <w:rFonts w:ascii="Arial" w:hAnsi="Arial"/>
      <w:sz w:val="21"/>
      <w:szCs w:val="21"/>
    </w:rPr>
  </w:style>
  <w:style w:type="paragraph" w:customStyle="1" w:styleId="TOC20">
    <w:name w:val="TOC 标题2"/>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afff5">
    <w:name w:val="表内文字"/>
    <w:basedOn w:val="a0"/>
    <w:qFormat/>
    <w:pPr>
      <w:tabs>
        <w:tab w:val="left" w:pos="1418"/>
      </w:tabs>
      <w:spacing w:line="360" w:lineRule="auto"/>
      <w:jc w:val="center"/>
    </w:pPr>
    <w:rPr>
      <w:rFonts w:ascii="仿宋_GB2312" w:eastAsia="仿宋_GB2312" w:hint="eastAsia"/>
      <w:spacing w:val="-20"/>
      <w:kern w:val="0"/>
      <w:sz w:val="24"/>
      <w:szCs w:val="20"/>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Afff6">
    <w:name w:val="正文 A"/>
    <w:qFormat/>
    <w:pPr>
      <w:widowControl w:val="0"/>
      <w:jc w:val="both"/>
    </w:pPr>
    <w:rPr>
      <w:rFonts w:eastAsia="Arial Unicode MS" w:cs="Arial Unicode MS"/>
      <w:color w:val="000000"/>
      <w:kern w:val="2"/>
      <w:sz w:val="21"/>
      <w:szCs w:val="21"/>
    </w:rPr>
  </w:style>
  <w:style w:type="character" w:customStyle="1" w:styleId="311">
    <w:name w:val="3.1 字符"/>
    <w:link w:val="31"/>
    <w:qFormat/>
    <w:rPr>
      <w:rFonts w:ascii="Cambria" w:hAnsi="Cambria"/>
      <w:b/>
      <w:bCs/>
      <w:sz w:val="32"/>
      <w:szCs w:val="32"/>
    </w:rPr>
  </w:style>
  <w:style w:type="paragraph" w:customStyle="1" w:styleId="31">
    <w:name w:val="3.1"/>
    <w:basedOn w:val="a0"/>
    <w:next w:val="a0"/>
    <w:link w:val="311"/>
    <w:unhideWhenUsed/>
    <w:qFormat/>
    <w:pPr>
      <w:numPr>
        <w:numId w:val="8"/>
      </w:numPr>
      <w:spacing w:before="260" w:after="260" w:line="415" w:lineRule="auto"/>
      <w:outlineLvl w:val="1"/>
    </w:pPr>
    <w:rPr>
      <w:rFonts w:ascii="Cambria" w:hAnsi="Cambria"/>
      <w:b/>
      <w:bCs/>
      <w:kern w:val="0"/>
      <w:sz w:val="32"/>
      <w:szCs w:val="32"/>
    </w:rPr>
  </w:style>
  <w:style w:type="paragraph" w:customStyle="1" w:styleId="39">
    <w:name w:val="修订3"/>
    <w:hidden/>
    <w:uiPriority w:val="99"/>
    <w:semiHidden/>
    <w:qFormat/>
    <w:rPr>
      <w:kern w:val="2"/>
      <w:sz w:val="21"/>
      <w:szCs w:val="21"/>
    </w:rPr>
  </w:style>
  <w:style w:type="paragraph" w:customStyle="1" w:styleId="43">
    <w:name w:val="修订4"/>
    <w:hidden/>
    <w:uiPriority w:val="99"/>
    <w:semiHidden/>
    <w:qFormat/>
    <w:rPr>
      <w:kern w:val="2"/>
      <w:sz w:val="21"/>
      <w:szCs w:val="21"/>
    </w:rPr>
  </w:style>
  <w:style w:type="character" w:customStyle="1" w:styleId="Char17">
    <w:name w:val="列出段落 Char1"/>
    <w:link w:val="28"/>
    <w:uiPriority w:val="34"/>
    <w:qFormat/>
    <w:locked/>
    <w:rPr>
      <w:rFonts w:eastAsia="PMingLiU"/>
      <w:kern w:val="2"/>
      <w:sz w:val="24"/>
      <w:szCs w:val="22"/>
      <w:lang w:eastAsia="zh-TW"/>
    </w:rPr>
  </w:style>
  <w:style w:type="character" w:customStyle="1" w:styleId="1-2Char">
    <w:name w:val="中等深浅网格 1 - 着色 2 Char"/>
    <w:link w:val="1-21"/>
    <w:uiPriority w:val="34"/>
    <w:qFormat/>
    <w:locked/>
    <w:rPr>
      <w:kern w:val="2"/>
      <w:sz w:val="24"/>
    </w:rPr>
  </w:style>
  <w:style w:type="paragraph" w:customStyle="1" w:styleId="1-21">
    <w:name w:val="中等深浅网格 1 - 强调文字颜色 21"/>
    <w:basedOn w:val="a0"/>
    <w:link w:val="1-2Char"/>
    <w:uiPriority w:val="34"/>
    <w:qFormat/>
    <w:pPr>
      <w:spacing w:line="360" w:lineRule="auto"/>
      <w:ind w:firstLineChars="200" w:firstLine="420"/>
    </w:pPr>
    <w:rPr>
      <w:rFonts w:ascii="Calibri" w:hAnsi="Calibri"/>
      <w:sz w:val="24"/>
      <w:szCs w:val="20"/>
    </w:rPr>
  </w:style>
  <w:style w:type="paragraph" w:customStyle="1" w:styleId="19">
    <w:name w:val="1"/>
    <w:basedOn w:val="a0"/>
    <w:next w:val="a0"/>
    <w:qFormat/>
    <w:rPr>
      <w:rFonts w:ascii="Calibri" w:hAnsi="Calibri"/>
      <w:szCs w:val="22"/>
    </w:rPr>
  </w:style>
  <w:style w:type="paragraph" w:styleId="afff7">
    <w:name w:val="No Spacing"/>
    <w:uiPriority w:val="99"/>
    <w:qFormat/>
    <w:pPr>
      <w:widowControl w:val="0"/>
      <w:jc w:val="both"/>
    </w:pPr>
    <w:rPr>
      <w:rFonts w:ascii="Calibri" w:hAnsi="Calibri"/>
      <w:kern w:val="2"/>
      <w:sz w:val="24"/>
      <w:szCs w:val="22"/>
    </w:rPr>
  </w:style>
  <w:style w:type="paragraph" w:customStyle="1" w:styleId="afff8">
    <w:name w:val="_正文段落"/>
    <w:basedOn w:val="a0"/>
    <w:qFormat/>
    <w:pPr>
      <w:spacing w:beforeLines="50" w:afterLines="50" w:line="360" w:lineRule="auto"/>
      <w:ind w:firstLineChars="200" w:firstLine="200"/>
    </w:pPr>
  </w:style>
  <w:style w:type="paragraph" w:customStyle="1" w:styleId="51">
    <w:name w:val="修订5"/>
    <w:hidden/>
    <w:uiPriority w:val="99"/>
    <w:semiHidden/>
    <w:qFormat/>
    <w:rPr>
      <w:kern w:val="2"/>
      <w:sz w:val="21"/>
      <w:szCs w:val="21"/>
    </w:rPr>
  </w:style>
  <w:style w:type="paragraph" w:customStyle="1" w:styleId="61">
    <w:name w:val="修订6"/>
    <w:hidden/>
    <w:uiPriority w:val="99"/>
    <w:semiHidden/>
    <w:qFormat/>
    <w:rPr>
      <w:kern w:val="2"/>
      <w:sz w:val="21"/>
      <w:szCs w:val="21"/>
    </w:rPr>
  </w:style>
  <w:style w:type="paragraph" w:customStyle="1" w:styleId="Normal">
    <w:name w:val="[Normal]"/>
    <w:qFormat/>
    <w:rPr>
      <w:rFonts w:ascii="方正仿宋简体" w:eastAsia="方正仿宋简体" w:hAnsi="方正仿宋简体" w:cs="Courier New"/>
      <w:sz w:val="24"/>
      <w:szCs w:val="22"/>
      <w:lang w:val="zh-CN"/>
    </w:rPr>
  </w:style>
  <w:style w:type="paragraph" w:customStyle="1" w:styleId="71">
    <w:name w:val="修订7"/>
    <w:hidden/>
    <w:uiPriority w:val="99"/>
    <w:unhideWhenUsed/>
    <w:qFormat/>
    <w:rPr>
      <w:kern w:val="2"/>
      <w:sz w:val="21"/>
      <w:szCs w:val="21"/>
    </w:rPr>
  </w:style>
  <w:style w:type="paragraph" w:customStyle="1" w:styleId="bds">
    <w:name w:val="bds"/>
    <w:basedOn w:val="a0"/>
    <w:qFormat/>
    <w:pPr>
      <w:keepNext/>
      <w:keepLines/>
      <w:autoSpaceDE w:val="0"/>
      <w:autoSpaceDN w:val="0"/>
      <w:spacing w:before="260" w:after="260" w:line="360" w:lineRule="exact"/>
      <w:jc w:val="center"/>
      <w:outlineLvl w:val="2"/>
    </w:pPr>
    <w:rPr>
      <w:rFonts w:eastAsia="华文仿宋"/>
      <w:b/>
      <w:sz w:val="36"/>
      <w:szCs w:val="20"/>
      <w14:ligatures w14:val="standardContextual"/>
    </w:rPr>
  </w:style>
  <w:style w:type="character" w:customStyle="1" w:styleId="1a">
    <w:name w:val="未处理的提及1"/>
    <w:basedOn w:val="a2"/>
    <w:uiPriority w:val="99"/>
    <w:semiHidden/>
    <w:unhideWhenUsed/>
    <w:qFormat/>
    <w:rPr>
      <w:color w:val="605E5C"/>
      <w:shd w:val="clear" w:color="auto" w:fill="E1DFDD"/>
    </w:rPr>
  </w:style>
  <w:style w:type="paragraph" w:customStyle="1" w:styleId="0">
    <w:name w:val="正文_0"/>
    <w:qFormat/>
    <w:pPr>
      <w:widowControl w:val="0"/>
      <w:jc w:val="both"/>
    </w:pPr>
    <w:rPr>
      <w:rFonts w:ascii="Calibri" w:hAnsi="Calibri"/>
      <w:kern w:val="2"/>
      <w:sz w:val="21"/>
      <w:szCs w:val="24"/>
    </w:rPr>
  </w:style>
  <w:style w:type="paragraph" w:customStyle="1" w:styleId="81">
    <w:name w:val="修订8"/>
    <w:hidden/>
    <w:uiPriority w:val="99"/>
    <w:unhideWhenUsed/>
    <w:qFormat/>
    <w:rPr>
      <w:kern w:val="2"/>
      <w:sz w:val="21"/>
      <w:szCs w:val="21"/>
    </w:rPr>
  </w:style>
  <w:style w:type="paragraph" w:customStyle="1" w:styleId="91">
    <w:name w:val="修订9"/>
    <w:hidden/>
    <w:uiPriority w:val="99"/>
    <w:unhideWhenUsed/>
    <w:rPr>
      <w:kern w:val="2"/>
      <w:sz w:val="21"/>
      <w:szCs w:val="21"/>
    </w:rPr>
  </w:style>
  <w:style w:type="paragraph" w:styleId="afff9">
    <w:name w:val="Revision"/>
    <w:hidden/>
    <w:uiPriority w:val="99"/>
    <w:unhideWhenUsed/>
    <w:rsid w:val="00A25AEE"/>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142F7B-994D-4340-B1EB-1FCE97DA1E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50</Pages>
  <Words>12664</Words>
  <Characters>12919</Characters>
  <Application>Microsoft Office Word</Application>
  <DocSecurity>0</DocSecurity>
  <Lines>922</Lines>
  <Paragraphs>730</Paragraphs>
  <ScaleCrop>false</ScaleCrop>
  <Company>Microsoft</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卜彩霞</cp:lastModifiedBy>
  <cp:revision>6</cp:revision>
  <cp:lastPrinted>2025-03-28T09:32:00Z</cp:lastPrinted>
  <dcterms:created xsi:type="dcterms:W3CDTF">2025-06-20T10:24:00Z</dcterms:created>
  <dcterms:modified xsi:type="dcterms:W3CDTF">2025-06-26T11:41:00Z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A8F5FA9B08DD404C880D974C5B27B0DC_13</vt:lpwstr>
  </property>
  <property fmtid="{D5CDD505-2E9C-101B-9397-08002B2CF9AE}" pid="4" name="KSOTemplateDocerSaveRecord">
    <vt:lpwstr>eyJoZGlkIjoiMzEwNTM5NzYwMDRjMzkwZTVkZjY2ODkwMGIxNGU0OTUiLCJ1c2VySWQiOiIxNDc5NTE5NjAxIn0=</vt:lpwstr>
  </property>
</Properties>
</file>